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CF6F" w14:textId="4FE62C9D" w:rsidR="00AD47D5" w:rsidRPr="00AD47D5" w:rsidRDefault="00AD47D5" w:rsidP="00AD47D5">
      <w:pPr>
        <w:tabs>
          <w:tab w:val="center" w:pos="5233"/>
        </w:tabs>
        <w:ind w:leftChars="59" w:left="142"/>
        <w:rPr>
          <w:rFonts w:ascii="標楷體" w:eastAsia="標楷體" w:hAnsi="標楷體" w:cs="Times New Roman"/>
          <w:b/>
          <w:sz w:val="28"/>
          <w:szCs w:val="28"/>
        </w:rPr>
      </w:pPr>
      <w:r w:rsidRPr="00AD47D5">
        <w:rPr>
          <w:rFonts w:ascii="標楷體" w:eastAsia="標楷體" w:hAnsi="標楷體" w:cs="Times New Roman" w:hint="eastAsia"/>
          <w:b/>
          <w:sz w:val="28"/>
          <w:szCs w:val="28"/>
        </w:rPr>
        <w:t>新竹縣</w:t>
      </w:r>
      <w:r w:rsidRPr="00AD47D5">
        <w:rPr>
          <w:rFonts w:ascii="標楷體" w:eastAsia="標楷體" w:hAnsi="標楷體" w:cs="Times New Roman"/>
          <w:b/>
          <w:sz w:val="28"/>
          <w:szCs w:val="28"/>
        </w:rPr>
        <w:t>1</w:t>
      </w:r>
      <w:r w:rsidR="00F16A0F">
        <w:rPr>
          <w:rFonts w:ascii="標楷體" w:eastAsia="標楷體" w:hAnsi="標楷體" w:cs="Times New Roman" w:hint="eastAsia"/>
          <w:b/>
          <w:sz w:val="28"/>
          <w:szCs w:val="28"/>
        </w:rPr>
        <w:t>13</w:t>
      </w:r>
      <w:r w:rsidRPr="00AD47D5">
        <w:rPr>
          <w:rFonts w:ascii="標楷體" w:eastAsia="標楷體" w:hAnsi="標楷體" w:cs="Times New Roman" w:hint="eastAsia"/>
          <w:b/>
          <w:sz w:val="28"/>
          <w:szCs w:val="28"/>
        </w:rPr>
        <w:t>學年度國民中學技藝教育競賽學科題庫</w:t>
      </w:r>
      <w:r w:rsidRPr="00AD47D5">
        <w:rPr>
          <w:rFonts w:ascii="標楷體" w:eastAsia="標楷體" w:hAnsi="標楷體" w:cs="Times New Roman"/>
          <w:b/>
          <w:sz w:val="28"/>
          <w:szCs w:val="28"/>
        </w:rPr>
        <w:t>-</w:t>
      </w:r>
      <w:r w:rsidRPr="00AD47D5">
        <w:rPr>
          <w:rFonts w:ascii="標楷體" w:eastAsia="標楷體" w:hAnsi="標楷體" w:cs="Times New Roman" w:hint="eastAsia"/>
          <w:b/>
          <w:sz w:val="28"/>
          <w:szCs w:val="28"/>
        </w:rPr>
        <w:t>設計職群</w:t>
      </w:r>
    </w:p>
    <w:p w14:paraId="2DD4B16A" w14:textId="77777777" w:rsidR="00AD47D5" w:rsidRPr="00AD47D5" w:rsidRDefault="00AD47D5" w:rsidP="00AD47D5">
      <w:pPr>
        <w:tabs>
          <w:tab w:val="center" w:pos="5233"/>
        </w:tabs>
        <w:ind w:leftChars="59" w:left="142"/>
        <w:rPr>
          <w:rFonts w:ascii="Times New Roman" w:eastAsia="標楷體" w:hAnsi="Times New Roman" w:cs="Times New Roman"/>
          <w:b/>
          <w:sz w:val="28"/>
          <w:szCs w:val="24"/>
        </w:rPr>
      </w:pPr>
      <w:r w:rsidRPr="00AD47D5">
        <w:rPr>
          <w:rFonts w:ascii="Times New Roman" w:eastAsia="標楷體" w:hAnsi="Times New Roman" w:cs="Times New Roman"/>
          <w:b/>
          <w:sz w:val="28"/>
          <w:szCs w:val="24"/>
        </w:rPr>
        <w:t>選擇題：</w:t>
      </w:r>
      <w:r w:rsidRPr="00AD47D5">
        <w:rPr>
          <w:rFonts w:ascii="Times New Roman" w:eastAsia="標楷體" w:hAnsi="Times New Roman" w:cs="Times New Roman" w:hint="eastAsia"/>
          <w:b/>
          <w:sz w:val="28"/>
          <w:szCs w:val="24"/>
        </w:rPr>
        <w:t>專業題</w:t>
      </w:r>
      <w:r w:rsidRPr="00AD47D5">
        <w:rPr>
          <w:rFonts w:ascii="Times New Roman" w:eastAsia="標楷體" w:hAnsi="Times New Roman" w:cs="Times New Roman" w:hint="eastAsia"/>
          <w:b/>
          <w:sz w:val="28"/>
          <w:szCs w:val="24"/>
        </w:rPr>
        <w:t>4</w:t>
      </w:r>
      <w:r w:rsidRPr="00AD47D5">
        <w:rPr>
          <w:rFonts w:ascii="Times New Roman" w:eastAsia="標楷體" w:hAnsi="Times New Roman" w:cs="Times New Roman"/>
          <w:b/>
          <w:sz w:val="28"/>
          <w:szCs w:val="24"/>
        </w:rPr>
        <w:t>00</w:t>
      </w:r>
      <w:r w:rsidRPr="00AD47D5">
        <w:rPr>
          <w:rFonts w:ascii="Times New Roman" w:eastAsia="標楷體" w:hAnsi="Times New Roman" w:cs="Times New Roman"/>
          <w:b/>
          <w:sz w:val="28"/>
          <w:szCs w:val="24"/>
        </w:rPr>
        <w:t>題</w:t>
      </w:r>
      <w:r w:rsidRPr="00AD47D5">
        <w:rPr>
          <w:rFonts w:ascii="Times New Roman" w:eastAsia="標楷體" w:hAnsi="Times New Roman" w:cs="Times New Roman" w:hint="eastAsia"/>
          <w:b/>
          <w:sz w:val="28"/>
          <w:szCs w:val="24"/>
        </w:rPr>
        <w:t>+</w:t>
      </w:r>
      <w:r w:rsidRPr="00AD47D5">
        <w:rPr>
          <w:rFonts w:ascii="Times New Roman" w:eastAsia="標楷體" w:hAnsi="Times New Roman" w:cs="Times New Roman" w:hint="eastAsia"/>
          <w:b/>
          <w:sz w:val="28"/>
          <w:szCs w:val="24"/>
        </w:rPr>
        <w:t>勞權題</w:t>
      </w:r>
      <w:r w:rsidRPr="00AD47D5">
        <w:rPr>
          <w:rFonts w:ascii="Times New Roman" w:eastAsia="標楷體" w:hAnsi="Times New Roman" w:cs="Times New Roman" w:hint="eastAsia"/>
          <w:b/>
          <w:sz w:val="28"/>
          <w:szCs w:val="24"/>
        </w:rPr>
        <w:t>20</w:t>
      </w:r>
      <w:r w:rsidRPr="00AD47D5">
        <w:rPr>
          <w:rFonts w:ascii="Times New Roman" w:eastAsia="標楷體" w:hAnsi="Times New Roman" w:cs="Times New Roman" w:hint="eastAsia"/>
          <w:b/>
          <w:sz w:val="28"/>
          <w:szCs w:val="24"/>
        </w:rPr>
        <w:t>題</w:t>
      </w:r>
    </w:p>
    <w:p w14:paraId="53A6EC0D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(B)色彩明暗的程度稱為 (A)色相 (B)明度 (C)彩度 (D)色調 </w:t>
      </w:r>
    </w:p>
    <w:p w14:paraId="45BA7F92" w14:textId="4C4A5143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(C)在白色的背景上，下列何種純色的注目性最高？ (A)黃色 (B)綠色 (C)紫色 (D)橙色 </w:t>
      </w:r>
    </w:p>
    <w:p w14:paraId="1EBCDD8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(B)下列何者色彩搭配的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明視度最高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： (A)綠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底黃字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(B)黑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底黃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字 (C)紅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底橙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字 (D)黃底白字 </w:t>
      </w:r>
    </w:p>
    <w:p w14:paraId="4E8A730E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(B)相同重量的物品，用水藍色包裝比用墨綠色包裝，感覺上水藍色包裝的物品較輕，其主要原因為 (A)彩度 (B)明度 (C)色相 (D)濃度 </w:t>
      </w:r>
    </w:p>
    <w:p w14:paraId="306CCE15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(D)一張白紙，拿到陰暗處，仍然覺得它是白色的，此種情形稱為 (A)明適應 (B)暗適應 (C)薄暮現象 (D)色覺恆常 </w:t>
      </w:r>
    </w:p>
    <w:p w14:paraId="592AC7FB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(B)表示有放射能危險的是： (A)黃＋青 (B)黃＋紫紅 (C)青＋紅 (D)黑＋白 </w:t>
      </w:r>
    </w:p>
    <w:p w14:paraId="5946C58B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(C)當人們從戶外進入室內暗房時，眼睛會暫時無法適應，此現象我們稱為： (A)明適應 (B)視覺殘像 (C)暗適應 (D)邊緣對比 </w:t>
      </w:r>
    </w:p>
    <w:p w14:paraId="0B154BC7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(A)當人們從室內暗房出到戶外時，眼睛會暫時無法適應，此現象我們稱為： (A)明適應 (B)視覺殘像 (C)暗適應 (D)邊緣對比 </w:t>
      </w:r>
    </w:p>
    <w:p w14:paraId="4B08C272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(A)曼塞爾（Munsell）表色系的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表色法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，5R 4/6和5BG 7/4兩色相比較，依符號可知，5R 4/6比5Y 8/4 (A)明度低、彩度高 (B)明度高、彩度高 (C)明度低、彩度低 (D)明度高、彩度低 </w:t>
      </w:r>
    </w:p>
    <w:p w14:paraId="2A186F4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(B)依色彩的三屬性作有系統的排列形成三度空間的結構稱為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色環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(B)色立體 (C)色相 (D)三原色 </w:t>
      </w:r>
    </w:p>
    <w:p w14:paraId="0670A9F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(B)將綠色調植物置於紅色的桌面上，會覺得綠色調特別新鮮活潑，這是因為： (A)明度對比 (B)補色對比 (C)彩度對比 (D)類似調和 </w:t>
      </w:r>
    </w:p>
    <w:p w14:paraId="2B34452A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(D)周禮記載「以玄璜禮北方」，「玄」還指什麼色： (A)白色 (B)黃色 (C)紅色 (D)黑色 </w:t>
      </w:r>
    </w:p>
    <w:p w14:paraId="0F4E2218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(B)女性化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粧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，使用較深色的腮紅，其會有什麼顯著效果？ (A)秀氣 (B)更加立體感 (C)眼睛更亮 (D)臉會胖些 </w:t>
      </w:r>
    </w:p>
    <w:p w14:paraId="437EB149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(B)中國傳統的方位色彩觀，何者為對？ (A)東：白，西：朱，南：黃，北：青 (B)東：青，西：白，南：朱，北：黑 (C)東：青，西：黃，南：朱，北：黑 (D)東：黃，西：白，南：朱，北：青 </w:t>
      </w:r>
    </w:p>
    <w:p w14:paraId="6E640AB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(C)7-ELEVEN連鎖店，其招牌的標準色有： (A)藍、白、紅 (B)綠、白、紅 (C)綠、紅、橙 (D)黃、紫、紅 </w:t>
      </w:r>
    </w:p>
    <w:p w14:paraId="0EFB2BF4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/>
          <w:color w:val="000000"/>
          <w:szCs w:val="24"/>
        </w:rPr>
        <w:t>(B)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下列何者為漸層色的表示法：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(A)Y60%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＋</w:t>
      </w:r>
      <w:r w:rsidRPr="00AD47D5">
        <w:rPr>
          <w:rFonts w:ascii="標楷體" w:eastAsia="標楷體" w:hAnsi="標楷體" w:cs="Times New Roman"/>
          <w:color w:val="000000"/>
          <w:szCs w:val="24"/>
        </w:rPr>
        <w:t>M80% (B)M20%</w:t>
      </w:r>
      <w:r w:rsidRPr="00AD47D5">
        <w:rPr>
          <w:rFonts w:ascii="Cambria Math" w:eastAsia="標楷體" w:hAnsi="Cambria Math" w:cs="Cambria Math"/>
          <w:color w:val="000000"/>
          <w:szCs w:val="24"/>
        </w:rPr>
        <w:t>∼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M80% (C)C100% (D)BK </w:t>
      </w:r>
    </w:p>
    <w:p w14:paraId="54D1E8A9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(A)中國戲劇臉譜大都以何種顏色表示忠臣？ (A)紅 (B)白 (C)黑 (D)黃 </w:t>
      </w:r>
    </w:p>
    <w:p w14:paraId="13D77E0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lastRenderedPageBreak/>
        <w:t>(C)下列何者之電磁波的波長大於700mμ： (A)紫外線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Ｘ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線 (C)紅外線 (D)γ射線 </w:t>
      </w:r>
    </w:p>
    <w:p w14:paraId="4D09A156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(B)在不可視光譜中，何者之波長比可視光線之波長更長： (A)紫外線光 (B)紅外線光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可視光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(D)Ｘ光線 </w:t>
      </w:r>
    </w:p>
    <w:p w14:paraId="057F4A32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(A)下列何者之電磁波的波長小於380mμ稱為 (A)紫外線 (B)可視光線 (C)電視波 (D)紅外線 </w:t>
      </w:r>
    </w:p>
    <w:p w14:paraId="7F4E0D7E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(A)英文中的Hue是指 (A)色相 (B)明度 (C)彩度 (D)色調 </w:t>
      </w:r>
    </w:p>
    <w:p w14:paraId="706896DA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(C)英文中的Chroma是指 (A)色相 (B)明度 (C)彩度 (D)色相環 </w:t>
      </w:r>
    </w:p>
    <w:p w14:paraId="7770219A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(D)色料的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三原色是係指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(A)紅、黃、綠 (B)紅、橙、藍 (C)藍、綠、紫 (D)洋紅、黃、青 </w:t>
      </w:r>
    </w:p>
    <w:p w14:paraId="23C60D4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(C)色相的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環狀配列稱為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(A)色調 (B)色立體 (C)色相環 (D)光譜 </w:t>
      </w:r>
    </w:p>
    <w:p w14:paraId="7FF73746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(C)PCCS之彩度劃分為 (A)1～10共11階段 (B)10～20共11階段 (C)1S～9S共9階段 (D)a.c.e.g...p等8階段 </w:t>
      </w:r>
    </w:p>
    <w:p w14:paraId="4A106F44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(B)兩種第一次色混合而成的顏色叫做 (A)第一次色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第二次色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第三次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色 (D)第四次色 </w:t>
      </w:r>
    </w:p>
    <w:p w14:paraId="738960D6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(B)顏料的第一次色相當於色光的 (A)第一次色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第二次色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第三次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色 (D)第四次色 </w:t>
      </w:r>
    </w:p>
    <w:p w14:paraId="7854E979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(A)色光混色又稱為 (A)加法混色 (B)減法混色 (C)乘法混色 (D)除法混色 </w:t>
      </w:r>
    </w:p>
    <w:p w14:paraId="6C8DD159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色料混色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又稱為 (A)加法混色 (B)減法混色 (C)乘法混色 (D)除法混色 </w:t>
      </w:r>
    </w:p>
    <w:p w14:paraId="17A5300E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(A)下列純色何者明度最高 (A)黃色 (B)橙色 (C)紅色 (D)藍色 </w:t>
      </w:r>
    </w:p>
    <w:p w14:paraId="37315224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(D)下列純色何者明度最低 (A)黃色 (B)橙色 (C)紅色 (D)藍色 </w:t>
      </w:r>
    </w:p>
    <w:p w14:paraId="7A290CBC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(A)曼塞爾（Munsell）色彩體系的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色環主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色有 (A)5 (B)6 (C)7 (D)8個色相 </w:t>
      </w:r>
    </w:p>
    <w:p w14:paraId="13DA8A73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(C)紅色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色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料加上黃色色料會產生 (A)紫色 (B)綠色 (C)橙色 (D)黑色 </w:t>
      </w:r>
    </w:p>
    <w:p w14:paraId="41FE24E2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(D)紅色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色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料加上綠色色料會產生 (A)紫色 (B)綠色 (C)橙色 (D)偏紅的深灰色 </w:t>
      </w:r>
    </w:p>
    <w:p w14:paraId="4DD9DA67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(B)在實驗室中透過三稜鏡分析光譜的是 (A)畢卡索 (B)牛頓 (C)包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浩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斯 (D)曼塞爾 </w:t>
      </w:r>
    </w:p>
    <w:p w14:paraId="399C7543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(A)下列何種色彩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稱為無彩度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？ (A)黑色 (B)灰藍色 (C)乳白色 (D)棕色 </w:t>
      </w:r>
    </w:p>
    <w:p w14:paraId="424B6EFF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(C)曼塞爾（Munsell）色彩數值的表示法依序為 (A)色相、彩度、明度 (B)明度、色相、彩度 (C)色相、明度、彩度 (D)彩度、色相、明度 </w:t>
      </w:r>
    </w:p>
    <w:p w14:paraId="62EDF67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(D)奧斯華德（Ostwald）色彩體系對於色彩的表示以白色＋黑色＋純色＝ (A)0 (B)10 (C)50 (D)100 </w:t>
      </w:r>
    </w:p>
    <w:p w14:paraId="5E1423AB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(B)中國傳統水墨畫講求「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墨分五彩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」是指 (A)色相 (B)明度 (C)彩度 (D)顏料的充分活用與表現 </w:t>
      </w:r>
    </w:p>
    <w:p w14:paraId="45A9301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(D)下列何種色彩屬於暖色？ (A)藍色 (B)青色 (C)綠色 (D)橙色 </w:t>
      </w:r>
    </w:p>
    <w:p w14:paraId="06A5A098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(D)下列何種色彩屬於寒色？ (A)紅色 (B)橙色 (C)黃色 (D)藍色 </w:t>
      </w:r>
    </w:p>
    <w:p w14:paraId="1B0EA556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(D)下列何種色彩配色屬於色料補色對？ (A)紅色與黃色 (B)藍色與白色 (C)橙色與黃色 (D)綠色與洋紅色 </w:t>
      </w:r>
    </w:p>
    <w:p w14:paraId="1BE99DF9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(C)PCCS色彩標示法把無彩色分成幾個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明度階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(A)10個 (B)12個 (C)9個 (D)3個 </w:t>
      </w:r>
    </w:p>
    <w:p w14:paraId="6C5E291A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(C)色料中的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紅加藍等於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(A)綠色 (B)咖啡色 (C)紅紫色 (D)黃色 </w:t>
      </w:r>
    </w:p>
    <w:p w14:paraId="735BCDDE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(B)印刷演色表示法上「M」代表 (A)青色 (B)洋紅色 (C)黃色 (D)黑色 </w:t>
      </w:r>
    </w:p>
    <w:p w14:paraId="23F5AE9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(D)印刷演色表示法上「K」代表 (A)青色 (B)洋紅色 (C)黃色 (D)黑色 </w:t>
      </w:r>
    </w:p>
    <w:p w14:paraId="2336C054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(C)在曼塞爾（Munsell）的色相環中，下列色相何者明度最低 (A)紅 (B)橙 (C)藍 (D)黃 </w:t>
      </w:r>
    </w:p>
    <w:p w14:paraId="067D0D38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(B)奧斯華德（Ostwald）色彩系之最高明度階段以 (A)0 (B)a (C)10 (D)P表示 </w:t>
      </w:r>
    </w:p>
    <w:p w14:paraId="0670C163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(C)CNS的三視圖是採用 (A)第一角法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第二角法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(C)第三角法 (D)第四角法 </w:t>
      </w:r>
    </w:p>
    <w:p w14:paraId="2EB7B49A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(B)下列何種色彩較會給人輕快的感覺？ (A)棗紅色 (B)明黃色 (C)墨綠色 (D)藏青色 </w:t>
      </w:r>
    </w:p>
    <w:p w14:paraId="58985647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(A)可以依據光波的反射率之高低區別色彩的 (A)明度 (B)彩度 (C)色相 (D)形式 </w:t>
      </w:r>
    </w:p>
    <w:p w14:paraId="6732D5EE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(D)PCCS表色系加入色調（Tone）的概念，其中Pale是指 (A)灰的 (B)暗的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沌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的 (D)淡的 </w:t>
      </w:r>
    </w:p>
    <w:p w14:paraId="2445FA22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(B)高樓頂上裝置紅燈，是因其何種色彩機能： (A)鮮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艷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好看 (B)波長較長 (C)彩度較高 (D)原色之一 </w:t>
      </w:r>
    </w:p>
    <w:p w14:paraId="2B99A8B2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(C)人類可視光譜的波長範圍大約是： (A)330～680nm (B)340～750nm (C)400～700nm (D)430～790nm </w:t>
      </w:r>
    </w:p>
    <w:p w14:paraId="40E96CEF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(B)眼睛所看到的香蕉，其「黃色」是： (A)光源色 (B)表面色 (C)透過色 (D)標準色 </w:t>
      </w:r>
    </w:p>
    <w:p w14:paraId="5604F679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(D)以綠色光線照射攤販上賣的紅色的蘋果，蘋果會呈何種顏色？ (A)青綠色 (B)黃橙色 (C)黃綠色 (D)黑褐色 </w:t>
      </w:r>
    </w:p>
    <w:p w14:paraId="17705E25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(A)以紅色光線照射攤販上賣的綠番石榴，番石榴會呈現何種顏色？ (A)暗褐色 (B)鮮綠色 (C)藍綠色 (D)黃綠色 </w:t>
      </w:r>
    </w:p>
    <w:p w14:paraId="4CD87148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(B)可以依據光波本身振幅之高低差區別色彩的 (A)明度 (B)彩度 (C)色相 (D)形式 </w:t>
      </w:r>
    </w:p>
    <w:p w14:paraId="267EA7B5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(D)醫護人員在一般病房穿白色工作服，但在手術房則穿淺綠色工作服，其作用是： (A)不易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髒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(B)環保色 (C)美觀 (D)補色心理 </w:t>
      </w:r>
    </w:p>
    <w:p w14:paraId="63F48858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(D)注視白紙上的綠色圖形30秒後，將視線移往另一張白紙上，此時視覺會產生 (A)綠色 (B)黑色 (C)灰色 (D)紅色圖形 （5）false </w:t>
      </w:r>
    </w:p>
    <w:p w14:paraId="371F7DA6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(A)視網膜視覺網能辨別、感覺色相的是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錐狀細胞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(B)桿狀細胞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視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束 (D)虹彩 </w:t>
      </w:r>
    </w:p>
    <w:p w14:paraId="4E240F7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(B)視網膜視覺細胞中負責明暗感覺的是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錐狀細胞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(B)桿狀細胞 (C)虹彩 (D)晶狀體 </w:t>
      </w:r>
    </w:p>
    <w:p w14:paraId="5871162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(A)一般電燈泡的光源相當於： (A)標準光A (B)標準光B (C)標準光C (D)標準光E </w:t>
      </w:r>
    </w:p>
    <w:p w14:paraId="056AACAF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(B)傍晚晚霞呈現紅色光線之風景是因為： (A)紅色光譜分佈面積較廣 (B)紅色光波波長較長 (C)紅色的彩度較高 (D)紅色的波長最短 </w:t>
      </w:r>
    </w:p>
    <w:p w14:paraId="686F6DFE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(A)色盲最多的是 (A)紅綠色盲 (B)青黃色盲 (C)紅黃色盲 (D)青綠色盲 </w:t>
      </w:r>
    </w:p>
    <w:p w14:paraId="15DBA0DD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(C)在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純色中加入白色會使得： (A)明度降低、彩度降低 (B)明度降低、彩度提高 (C)明度提高、彩度降低 (D)明度提高、彩度提高 </w:t>
      </w:r>
    </w:p>
    <w:p w14:paraId="25B6EDDE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(B)色立體的中心軸為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彩度階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明度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階 (C)色相階 (D)濃度階 </w:t>
      </w:r>
    </w:p>
    <w:p w14:paraId="75D01E3C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(B)色相、明度、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彩度合稱為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色彩 (A)三原色 (B)三屬性 (C)三顏色 (D)三原則 </w:t>
      </w:r>
    </w:p>
    <w:p w14:paraId="4C24D3AA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(D)以2R-4.5-9S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的表色方式代表純紅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的色彩體系是： (A)曼塞爾 (B)奧斯華德 (C)日本色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研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(D)PCCS </w:t>
      </w:r>
    </w:p>
    <w:p w14:paraId="3BD901F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(B)下列有關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曼塞爾表色系統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的敘述何者不正確？ (A)由10種基本色相所組成 (B)色立體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似算珠型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(C)明度階層分11階段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表色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法H V/C </w:t>
      </w:r>
    </w:p>
    <w:p w14:paraId="0F2C4495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(B)以色光的原色混合，次數越多，其亮度： (A)不變 (B)越高 (C)越低 (D)不一定 </w:t>
      </w:r>
    </w:p>
    <w:p w14:paraId="304FCD4A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(C)以色料的原色混合，次數越多，其明度： (A)不變 (B)越高 (C)越低 (D)不一定 </w:t>
      </w:r>
    </w:p>
    <w:p w14:paraId="00835C77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(D)色彩的飽和程度或純度稱為 (A)明度 (B)色相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色環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(D)彩度 </w:t>
      </w:r>
    </w:p>
    <w:p w14:paraId="4A7EE6C5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(D)下列何者與「並置混合」的原理無關？ (A)電視映像 (B)新印象派（Neo-Impressionism）的繪畫 (C)紡織品 (D)圖案平塗 </w:t>
      </w:r>
    </w:p>
    <w:p w14:paraId="0167ED7C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印刷用演色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表標示C80%、M10%、Y80%、BK10%，是接近於： (A)綠色 (B)粉紅色 (C)褐色 (D)橙色 </w:t>
      </w:r>
    </w:p>
    <w:p w14:paraId="0B0E6BCB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(D)色彩印刷，演色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表標色為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C：60%、M：100%、Y：80%、BK：10%接近於哪一色？ (A)紫紅色 (B)粉紅色 (C)橙色 (D)褐色 </w:t>
      </w:r>
    </w:p>
    <w:p w14:paraId="4349F1A3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(A)超市冷凍肉品陳列架上，何種光源照射較能在視覺上提高肉品的新鮮度？ (A)紅色光 (B)綠色光 (C)黃色光 (D)白色光 </w:t>
      </w:r>
    </w:p>
    <w:p w14:paraId="06C7C39C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(A)色光混合中，將紅（Orange red）和綠（Green）兩色光相混合時，可得到： (A)黃色光 (B)紫色光 (C)藍色光 (D)白色光 </w:t>
      </w:r>
    </w:p>
    <w:p w14:paraId="38A7FB1C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(D)在色彩體系中加入色調（Tone）的觀念是： (A)曼塞爾（Munsell）表色系 (B)奧斯華德（Ostwald）表色系 (C)伊登（Itten）表色系 (D)日本色彩研究表色系PCCS </w:t>
      </w:r>
    </w:p>
    <w:p w14:paraId="1F5926EF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(A)酸與甜在色彩意象之傳達，其影響較大的因素為： (A)色相 (B)明度 (C)彩度 (D)形狀 </w:t>
      </w:r>
    </w:p>
    <w:p w14:paraId="3A37566C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(A)下列何者與閃光燈曝光量決定無關 (A)色溫 (B)快門 (C)照射距離 (D)光圈 </w:t>
      </w:r>
    </w:p>
    <w:p w14:paraId="77FB3E87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(C)拍攝婚宴、餐會等大場面可將閃光燈的同步快門做何調整較佳 (A)加快一、二級 (B)不必做任何調整 (C)降低一、二級 (D)加快門線 </w:t>
      </w:r>
    </w:p>
    <w:p w14:paraId="7C9AC45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(D)所謂反平方定律即光源與物體的距離為1米時，照度為1，距離2米時照度為 (A)2 (B)1/2 (C)3/4 (D)1/4 </w:t>
      </w:r>
    </w:p>
    <w:p w14:paraId="586A3A4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(B)最能製造陰影，產生立體感，對紋理的描寫效果特佳的光線為 (A)正面光 (B)右前側面光 (C)逆光 (D)頂光 </w:t>
      </w:r>
    </w:p>
    <w:p w14:paraId="7E49BFED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全片幅相機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的對角線為 (A)43.2mm (B)45.7mm (C)47mm (D)50mm </w:t>
      </w:r>
    </w:p>
    <w:p w14:paraId="6E54F203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(D)望遠鏡頭（長鏡頭）其視角約為 (A)120°～180° (B)65°～110° (C)45°～50° (D)2°～35° </w:t>
      </w:r>
    </w:p>
    <w:p w14:paraId="4BD5544D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(C)標準鏡頭的視角約為 (A)120°～180° (B)65°～110° (C)45°～50° (D)2°～35° </w:t>
      </w:r>
    </w:p>
    <w:p w14:paraId="520FE783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(A)光圈的作用下列何者為非？ (A)改變曝光的速度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控制光孔的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大小 (C)調節曝光量 (D)控制景深 </w:t>
      </w:r>
    </w:p>
    <w:p w14:paraId="473168C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(C)控制景深大小的三個因素，下列何者為非？ (A)光圈 (B)焦距 (C)快門 (D)攝距 </w:t>
      </w:r>
    </w:p>
    <w:p w14:paraId="4D8C77A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(A)利用景深表判定景深範圍的第一步驟是 (A)調焦距 (B)看光圈大小 (C)看光圈數值相對兩邊的顏色線 (D)判定景深範圍 </w:t>
      </w:r>
    </w:p>
    <w:p w14:paraId="20D601DB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(D)廣角鏡頭的特性下列何者為非？ (A)景深大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畫角大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(C)誇張透視感 (D)壓縮遠近的透視感 </w:t>
      </w:r>
    </w:p>
    <w:p w14:paraId="4D11E209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(A)攝影時若以「表現動態的變化」為主，須先決定 (A)快門 (B)光圈 (C)光線 (D)軟片 </w:t>
      </w:r>
    </w:p>
    <w:p w14:paraId="421944F1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(C)TTL測光方式是將測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光體裝在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(A)鏡頭前方 (B)鏡頭中間 (C)鏡頭後方 (D)鏡頭側面 </w:t>
      </w:r>
    </w:p>
    <w:p w14:paraId="5E76AAF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(B)曝光的要件下列何者為非 (A)光線 (B)景深 (C)快門 (D)光圈 </w:t>
      </w:r>
    </w:p>
    <w:p w14:paraId="0988ADC8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(C)4×5相機的軟片尺寸為 (A)4cm×5cm (B)6cm×7cm (C)10.2cm×12.7cm (D)20.3cm×25.4cm </w:t>
      </w:r>
    </w:p>
    <w:p w14:paraId="5B7F770B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(C)能測量經由鏡頭到達對焦平面或軟片平面光線的測光方式稱為 (A)TLL系統 (B)SIR系統 (C)TTL系統 (D)LRS系統 </w:t>
      </w:r>
    </w:p>
    <w:p w14:paraId="4406D356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(D)中型相機使用120軟片之6×4.5cm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的片盒時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，1卷軟片可拍 (A)8張 (B)10張 (C)12張 (D)16張 </w:t>
      </w:r>
    </w:p>
    <w:p w14:paraId="54E66B20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(A)走進電影院會一時看不見東西，過一段時間後才慢慢恢復辨識能力。此視覺順應的結果是 (A)暗順應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正殘像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消極性殘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像 (D)色彩恆常性 </w:t>
      </w:r>
    </w:p>
    <w:p w14:paraId="26A87F25" w14:textId="77777777" w:rsidR="00AD47D5" w:rsidRPr="00AD47D5" w:rsidRDefault="00AD47D5" w:rsidP="00AD47D5">
      <w:pPr>
        <w:numPr>
          <w:ilvl w:val="0"/>
          <w:numId w:val="1"/>
        </w:numPr>
        <w:tabs>
          <w:tab w:val="left" w:pos="602"/>
          <w:tab w:val="center" w:pos="5233"/>
        </w:tabs>
        <w:ind w:leftChars="64" w:left="938" w:hanging="78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(B)若想控制景深，製造畫面清晰與模糊的效果，我們應調節 (A)快門 (B)光圈 (C)底片 (D)ASA（ISO） </w:t>
      </w:r>
    </w:p>
    <w:p w14:paraId="2922841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(B)在焦點平面的前後，皆有一段容許景物清晰的範圍，此範圍我們即稱 (A)焦距 (B)景深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攝距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(D)物距 </w:t>
      </w:r>
    </w:p>
    <w:p w14:paraId="2C320B1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(B)不會影響到景深之因素是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攝距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(B)快門 (C)光圈 (D)焦距（鏡頭長短） </w:t>
      </w:r>
    </w:p>
    <w:p w14:paraId="16DF8B8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(D)視角超過180°的鏡頭應是 (A)標準 (B)長 (C)廣角 (D)魚眼鏡頭 </w:t>
      </w:r>
    </w:p>
    <w:p w14:paraId="18F899A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全片幅單眼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相機標準鏡頭的焦距，其感光元件對角線為 (A)43mm (B)20mm (C)28mm (D)24mm </w:t>
      </w:r>
    </w:p>
    <w:p w14:paraId="142B6CD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(B)鏡頭變形率最小的是 (A)魚眼 (B)標準 (C)廣角 (D)望遠鏡頭 </w:t>
      </w:r>
    </w:p>
    <w:p w14:paraId="60FA5CE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(C)最能壓縮景深的鏡頭是 (A)標準 (B)廣角 (C)望遠 (D)魚眼鏡頭 </w:t>
      </w:r>
    </w:p>
    <w:p w14:paraId="7FCACEA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(D)若拍攝建築要防止變形最好能使用何種鏡頭 (A)標準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微距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增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距 (D)移軸 </w:t>
      </w:r>
    </w:p>
    <w:p w14:paraId="2265BF9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(A)若拍攝大倍率昆蟲最好的鏡頭選用是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微距鏡頭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(B)廣角鏡頭 (C)望遠鏡頭 (D)伸縮鏡頭 </w:t>
      </w:r>
    </w:p>
    <w:p w14:paraId="3474F50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(A)「針孔相機」能替代針孔的是 (A)鏡頭 (B)軟片 (C)快門 (D)反光鏡 </w:t>
      </w:r>
    </w:p>
    <w:p w14:paraId="05E8E53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(A)觀景影像上下左右相反的是 (A)4"×5"大型相機 (B)120中型相機(C)135單眼反射式相機 (D)110相機 </w:t>
      </w:r>
    </w:p>
    <w:p w14:paraId="52AE100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(D)目前業餘使用者，使用最廣的相機 (A)大型相機 (B)中型相機 (C)135型單眼反射式相機 (D)數位相機 </w:t>
      </w:r>
    </w:p>
    <w:p w14:paraId="7AA993F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(A)拍製成世界上第一張照片的是 (A)法國、尼普斯 (B)法國、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達蓋爾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(C)英國、塔爾伯 (D)英國、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威基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伍．湯瑪斯 </w:t>
      </w:r>
    </w:p>
    <w:p w14:paraId="569F3AA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(A)1886年發明柯達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第一部匣型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照相機的是 (A)美國、喬治伊斯曼 (B)法國、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達居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爾 (C)英國、塔爾伯 (D)法國、尼普斯 </w:t>
      </w:r>
    </w:p>
    <w:p w14:paraId="35993E1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(C)彩色底片正式上市於 (A)1965年 (B)1945年 (C)1935年 (D)1955年 </w:t>
      </w:r>
    </w:p>
    <w:p w14:paraId="52EF6E5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(D)要拍攝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光軌應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使用何種快門 (A)高速快門 (B)中速快門 (C)慢速快門 (D)B快門 </w:t>
      </w:r>
    </w:p>
    <w:p w14:paraId="4667E63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(C)光圈F4是F5.6的進光量 (A)1倍 (B)1/2倍 (C)2倍 (D)相等 </w:t>
      </w:r>
    </w:p>
    <w:p w14:paraId="1AF81FE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(B)光圈F4是F2.8的進光量 (A)1倍 (B)1/2倍 (C)2倍 (D)相等 </w:t>
      </w:r>
    </w:p>
    <w:p w14:paraId="3BEBC84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(C)下列何者人像攝影能使背景模糊？ (A)縮小光圈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加大攝距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(C)利用長焦距鏡頭 (D)利用廣角鏡頭 </w:t>
      </w:r>
    </w:p>
    <w:p w14:paraId="5F6F98A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(B)拍攝運動攝影時應使用何種快門以凝結動作 (A)慢速快門 (B)快速快門 (C)中速快門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中慢快門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</w:p>
    <w:p w14:paraId="573FE30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(B)黑白暗房的安全燈一般都是 (A)綠色 (B)紅色 (C)藍色 (D)黃色 </w:t>
      </w:r>
    </w:p>
    <w:p w14:paraId="48F4A13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(B)下列何者為閃光燈指數 (A) F值 (B) GN值 (C) ISO (D) ASA值 </w:t>
      </w:r>
    </w:p>
    <w:p w14:paraId="6BDA6F0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(D)下列何者為高感度軟片？ (A)ASA100 (B)ASA125 (C)ASA60 (D)ASA400 </w:t>
      </w:r>
    </w:p>
    <w:p w14:paraId="35E1955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(B)下列何者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為低感度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軟片？ (A)ASA125 (B)ASA32 (C)ASA100 (D)ASA200 </w:t>
      </w:r>
    </w:p>
    <w:p w14:paraId="2A2BF18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(A)相機的對焦系統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ㄧ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般「自動」是以何種簡稱 (A) AF (B) MF (C) TTL (D) WB </w:t>
      </w:r>
    </w:p>
    <w:p w14:paraId="72DD41E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(B)相機的對焦系統一般「手動」是以何種簡稱 (A) AF (B) MF (C) TTL (D) WB </w:t>
      </w:r>
    </w:p>
    <w:p w14:paraId="2D35F27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(B)用一般相機拍攝錢幣、紙鈔時宜使用 (A)天光鏡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近接鏡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減光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鏡 (D)偏光鏡 </w:t>
      </w:r>
    </w:p>
    <w:p w14:paraId="09A2A37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(B)黑白攝影欲使天空變暗呈現白雲宜使用 (A)藍色 (B)紅色 (C)黃色 (D)綠色濾鏡 </w:t>
      </w:r>
    </w:p>
    <w:p w14:paraId="3F65812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(A)一般黑白沖片的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藥水液溫應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保持在 (A)20℃ (B)30℃ (C)40℃ (D)50℃ </w:t>
      </w:r>
    </w:p>
    <w:p w14:paraId="3418206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(B)可製造特殊效果及詭異扭曲的影像，並使所有直線產生筒型畸變的是 (A)標準鏡頭 (B)魚眼鏡頭 (C)望遠鏡頭 (D)變焦鏡頭 </w:t>
      </w:r>
    </w:p>
    <w:p w14:paraId="1CA0504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(B)攝影底片中，120底片有以下那三種規格： (A)6×5、6×6、6×8 (B)6×6、6×7、6×9 (C)6×4、6×7、6×9 (D)6×2、6×3、6×6 </w:t>
      </w:r>
    </w:p>
    <w:p w14:paraId="4D34C8D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(C)照射距離（D）×光圈（F）等於 (A)景深指數 (B)曝光指數 (C)閃光指數 (D)軟片指數 </w:t>
      </w:r>
    </w:p>
    <w:p w14:paraId="7D092B5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(D)鏡頭所能拍攝的畫面範圍，我們稱為 (A)景深 (B)焦距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像距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(D)攝角 </w:t>
      </w:r>
    </w:p>
    <w:p w14:paraId="63D120B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(B)測光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錶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之設計，其反射率之基準一般定在 (A)16% (B)18% (C)20% (D)22% </w:t>
      </w:r>
    </w:p>
    <w:p w14:paraId="68E0100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(C)所謂日光的平均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色溫即早上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10:00至下午2:00的平均值約為 (A)3200K (B)3400K (C)5500K (D)7000K </w:t>
      </w:r>
    </w:p>
    <w:p w14:paraId="76D39B5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(B)鏡頭上光圈的數值f/5.6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的開孔為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f/8的 (A)4倍 (B)2倍 (C)1/2倍 (D)1/4倍 </w:t>
      </w:r>
    </w:p>
    <w:p w14:paraId="2EFAEDF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(D)鏡頭上光圈的數值f/11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的開孔為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f/5.6的 (A)4倍 (B)2倍 (C)1/2倍 (D)1/4倍 </w:t>
      </w:r>
    </w:p>
    <w:p w14:paraId="6B87C75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(A)若使用燈光片拍白天戶外攝影會偏 (A)藍色 (B)黃色 (C)紅色 (D)綠色 </w:t>
      </w:r>
    </w:p>
    <w:p w14:paraId="52F8222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(B)若使用日光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片拍家中的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鎢絲燈光會偏 (A)藍色 (B)黃色 (C)紅色 (D)綠色 </w:t>
      </w:r>
    </w:p>
    <w:p w14:paraId="1444586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(C)日光片的色溫為 (A)2400K (B)3400K (C)5500K (D)6500K </w:t>
      </w:r>
    </w:p>
    <w:p w14:paraId="1CFFBCB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(B)燈光片B型的色溫為 (A)2400K (B)3200K (C)5500K (D)6500K </w:t>
      </w:r>
    </w:p>
    <w:p w14:paraId="19F7576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(D)戶外拍攝時偏光鏡偏光效率最高時是陽光方向和相機角度成 (A)30°(B)45°(C)60°(D)90</w:t>
      </w:r>
    </w:p>
    <w:p w14:paraId="40E1CB1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(D)下列底片的寬容度何者較大 (A)彩色正片 (B)彩色負片 (C)黑白正片 (D)黑白負片 </w:t>
      </w:r>
    </w:p>
    <w:p w14:paraId="3139DB3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橫走式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快門閃光燈同步速度大多數為 (A)1/30 (B)1/60 (C)1/125 (D)1/250秒 </w:t>
      </w:r>
    </w:p>
    <w:p w14:paraId="139AE7D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除紅光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不能感光外，其他色光皆能感光的是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全色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片 (B)正色片 (C)色盲片 (D)X光片 </w:t>
      </w:r>
    </w:p>
    <w:p w14:paraId="38BC819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(B)數位相機提供24Bits的色彩位元深度（Color bit depth）代表每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個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色光用到的位元數是 (A)4Bits (B)8Bits (C)12Bits (D)16Bits </w:t>
      </w:r>
    </w:p>
    <w:p w14:paraId="32C5367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(C)中型相機6×6軟片者其標準鏡頭應為 (A)35mm (B)50mm (C)95mm (D)135mm </w:t>
      </w:r>
    </w:p>
    <w:p w14:paraId="52C6F8D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(A)表現瀑布綿密細柔的感覺應用何種快門來拍攝 (A)1/4sec (B)1/30sec (C)1/60sec (D)1/125sec </w:t>
      </w:r>
    </w:p>
    <w:p w14:paraId="36458E9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(C)用一般相機拍攝360°全景攝影時宜使用 (A)魚眼 (B)廣角 (C)標準 (D)望遠鏡頭 </w:t>
      </w:r>
    </w:p>
    <w:p w14:paraId="257B6CE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(C)用一般相機翻拍平面作品時宜使用 (A)魚眼 (B)廣角 (C)標準 (D)望遠鏡頭 </w:t>
      </w:r>
    </w:p>
    <w:p w14:paraId="0B0DA90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(B)用一般相機翻拍書籍作品時宜使用 (A)天光鏡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近接鏡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減光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鏡 (D)偏光鏡 </w:t>
      </w:r>
    </w:p>
    <w:p w14:paraId="261ADDA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(C)高階數位相機其影像是直接取自CCD的檔案格式有「原始檔」之稱的是 (A)TIFF (B)JPG (C)RAW (D)EXIF </w:t>
      </w:r>
    </w:p>
    <w:p w14:paraId="6FB5C3D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(C)鏡頭的焦距若大於相機所使用之感光元件之對角線長度，稱此鏡頭為 (A)廣角鏡頭 (B)標準鏡頭 (C)望遠鏡頭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近攝鏡頭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</w:p>
    <w:p w14:paraId="2B26816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(D)拍攝運動攝影時主題清晰背景呈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流動狀應使用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何種技法 (A)慢速快門 (B)快速快門 (C)中速快門 (D)追蹤攝影 </w:t>
      </w:r>
    </w:p>
    <w:p w14:paraId="7F3ED06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(D)為消除櫥窗上玻璃的亂射光可使用 (A)紅色濾鏡 (B)天光濾鏡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減光鏡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(D)偏光鏡 </w:t>
      </w:r>
    </w:p>
    <w:p w14:paraId="27CD57D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(D)為消除湖面上水波的亂射光可使用 (A)紅色濾鏡 (B)天光濾鏡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減光鏡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(D)偏光鏡 </w:t>
      </w:r>
    </w:p>
    <w:p w14:paraId="0BB049F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預拍一幅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排成四橫列的團體照，請問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對焦時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應以那一排為對焦點，才能符合四排皆在景深範圍內 (A)第一排 (B)第二排 (C)第三排 (D)第四排 </w:t>
      </w:r>
    </w:p>
    <w:p w14:paraId="0513828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(A)相機模式設定中哪一個是光圈優先 (A)Av (B)Tv (C)P (D)M </w:t>
      </w:r>
    </w:p>
    <w:p w14:paraId="5882FBB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(B)相機模式設定中哪一個是快門優先 (A)Av (B)Tv (C)P (D)M </w:t>
      </w:r>
    </w:p>
    <w:p w14:paraId="33FF555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(C)相機模式設定中哪一個是程式自動 (A)Av (B)Tv (C)P (D)M </w:t>
      </w:r>
    </w:p>
    <w:p w14:paraId="657933A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(B)拍攝時我們稱透過介質，比如雲層、霧氣、柔光罩等照射在物體上的光線稱為 (A)直射光 (B)漫射光 (C)反射光 (D)透射光 </w:t>
      </w:r>
    </w:p>
    <w:p w14:paraId="75C094F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(C)拍攝時若主體或場景的光線並非來自光源直接投射，而是經由反射而來，稱為 (A)直射光 (B)漫射光 (C)反射光 (D)透射光 </w:t>
      </w:r>
    </w:p>
    <w:p w14:paraId="781ECF9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(D)下列何種紙張之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吸墨性最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差 (A)模造紙 (B)道林紙 (C)銅版紙 (D)描圖紙 </w:t>
      </w:r>
    </w:p>
    <w:p w14:paraId="510FDA2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(A)下列何種紙張印刷品質最穩定，並適用於精細之彩色印刷？ (A)銅版紙 (B)再生紙 (C)牛皮紙 (D)模造紙 </w:t>
      </w:r>
    </w:p>
    <w:p w14:paraId="683110D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(C)四六版16開前後印刷之傳單，印製1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令紙可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得約幾張紙 (A)4000張 (B)6000張 (C)8000張 (D)12000張 </w:t>
      </w:r>
    </w:p>
    <w:p w14:paraId="3D5EE51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(D)下列何者非裝訂時所執行的步驟之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撿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頁 (B)摺紙 (C)修邊 (D)對版 </w:t>
      </w:r>
    </w:p>
    <w:p w14:paraId="7C86670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(D)彩色印刷之準確度，由何處檢測最正確且最容易 (A)彩色圖片 (B)彩色文字 (C)色塊 (D)十字線 </w:t>
      </w:r>
    </w:p>
    <w:p w14:paraId="4B2C98E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(B)下列何者非印刷後之加工過程之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？ (A)裁切 (B)曬版 (C)上光 (D)裝訂 </w:t>
      </w:r>
    </w:p>
    <w:p w14:paraId="08F2592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(B)雙色平版印刷機印製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前四色後一色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之印刷品時，每張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紙需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上機幾次？ (A)2次 (B)3次 (C)4次 (D)5次 </w:t>
      </w:r>
    </w:p>
    <w:p w14:paraId="54528CA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(B)印刷用紙的數量單位一般以 (A)公分 (B)令 (C)刀 (D)段為計算標準 </w:t>
      </w:r>
    </w:p>
    <w:p w14:paraId="7DEA9C9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(C)印刷用紙的計算單位為令，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令等於 (A)300 (B)400 (C)500 (D)600張全開紙 </w:t>
      </w:r>
    </w:p>
    <w:p w14:paraId="2C860FF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(B)印刷的五大版式是指 (A)鋅版、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鋁版、銀版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、樹脂版、鉛板 (B)凸版、凹版、平版、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孔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版、數位版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活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版、銅版、柯氏版、橡皮版、紙板 (D)平凹版、蛋白版、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克羅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版、PS版、網版 </w:t>
      </w:r>
    </w:p>
    <w:p w14:paraId="2E20538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活版印刷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的圖片部分是另製 (A)照相平版 (B)照相凸版 (C)照相凹版 (D)影寫版來配合拼版印刷 </w:t>
      </w:r>
    </w:p>
    <w:p w14:paraId="293103C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(D)印刷版上所見到的印紋與所印出圖文的關係，下列何者為錯？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孔版印紋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與所印出之圖文同為正像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凸版印紋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與所印出之圖文恰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是負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像 (C)平版依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不同版材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有正像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與負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像 (D)凹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版印紋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與所印出之圖文為正像 </w:t>
      </w:r>
    </w:p>
    <w:p w14:paraId="586A1FA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一令紙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可印出對開紙 (A)250份 (B)500份 (C)1000份 (D)2000份印件 </w:t>
      </w:r>
    </w:p>
    <w:p w14:paraId="7A4C9B3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(A)以「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基重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」作紙張厚度單位時，1G是代表 (A)G＝g/m2 (B)G＝m/g (C)G＝g/km (D)G＝g×m </w:t>
      </w:r>
    </w:p>
    <w:p w14:paraId="67EB4F2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(C)國際紙張規格（ISO）的A0紙大小是 (A)比四六版小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比菊版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大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比菊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版小比四六版大 (C)比四六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版菊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版都大 (D)比四六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版菊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版都小 </w:t>
      </w:r>
    </w:p>
    <w:p w14:paraId="494800E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(B)目前平版印刷機的施印方式是使油墨印於 (A)水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轆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上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橡皮輥筒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上 (C)PS版上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轉寫紙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上再轉印到印刷紙上 </w:t>
      </w:r>
    </w:p>
    <w:p w14:paraId="6A577C2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(B)外形曲折不規律的印品其裁切之位置宜以 (A)四角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裁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切線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刀模稿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線 (C)每一轉角皆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精確畫裁切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線表示 (D)十字對位線 </w:t>
      </w:r>
    </w:p>
    <w:p w14:paraId="3943B78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(D)要避免印刷引起的化學傷害使用以下何者無效 (A)注意洗手 (B)戴手套、口罩 (C)注意容器存放及標示 (D)戴安全帽與墨鏡 </w:t>
      </w:r>
    </w:p>
    <w:p w14:paraId="75E435B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(C)下列何者屬於電腦排版字體大小的標示法 (A)號數制 (B)級數制 (C)點數制 (D)磅數制 </w:t>
      </w:r>
    </w:p>
    <w:p w14:paraId="4EEE9E5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凹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版製版的方法不包含：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手刻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(B)照相感光腐蝕 (C)電子雕刻 (D)反射顯像 </w:t>
      </w:r>
    </w:p>
    <w:p w14:paraId="333DC4E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預塗式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平版就是一般稱的 (A)彈性版 (B)樹脂版 (C)PS版 (D)蛋白版 </w:t>
      </w:r>
    </w:p>
    <w:p w14:paraId="63B896F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(C)以下何者非計算紙張厚度的單位 (A)磅數 (B)公克重 (C)cm (D)條數 </w:t>
      </w:r>
    </w:p>
    <w:p w14:paraId="3B840D3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(C)下列何種版油墨的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墨膜最薄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？ (A)凸版 (B)網版 (C)平版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凹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版 </w:t>
      </w:r>
    </w:p>
    <w:p w14:paraId="53FB08F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(A)一般演色表的排列編輯方式是 (A)每頁以C、M變化為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經緯逐頁增減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Y、K (B)每頁以Y、K變化為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經緯逐頁增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減C、M (C)每頁以Y、M變化為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經緯逐頁增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減C、K </w:t>
      </w:r>
    </w:p>
    <w:p w14:paraId="609492D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(D)騎馬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釘裝書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，下列何者所指為非？ (A)無書背 (B)中間頁與前後頁寬度不一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落版要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全部各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頁稿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齊 (D)不適雜誌裝訂 </w:t>
      </w:r>
    </w:p>
    <w:p w14:paraId="3ED3615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(D)何者不屬於印刷完稿出血部分？ (A)所有印滿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週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邊的色塊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及邊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條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滿版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的底色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滿版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的照片 (D)標示頁碼 </w:t>
      </w:r>
    </w:p>
    <w:p w14:paraId="4E4AD2E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(D)下列何者非彩色稿件校改時應注意的事項？ (A)套色準確與四色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有無偏色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(B)有無破網、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錯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網 (C)有無左右倒置污點 (D)設計創意 </w:t>
      </w:r>
    </w:p>
    <w:p w14:paraId="278A930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(B)最早的印刷機採用 (A)平版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圓壓式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(B)平版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平壓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式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圓版圓壓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式 (D)無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版無壓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式 </w:t>
      </w:r>
    </w:p>
    <w:p w14:paraId="0A3777F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(D)下列何者與彩色打樣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印效不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佳無關 (A)製版的疏忽 (B)完稿人員的錯誤 (C)所附圖片影響 (D)頁數太多 </w:t>
      </w:r>
    </w:p>
    <w:p w14:paraId="0D0130D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(D)精裝書裝訂時，貼合封面後再行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裁修三面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裁修二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面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裁修一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面 (D)不再裁修 </w:t>
      </w:r>
    </w:p>
    <w:p w14:paraId="01BA9AB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(C)經由電子四分色的彩色印刷，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計算印工數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時，正反面應以紙張數 (A)×2 (B)×4 (C)×8 (D)×16計算 </w:t>
      </w:r>
    </w:p>
    <w:p w14:paraId="6ECE41A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(A)校對彩色打樣時發現在版面上有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布格狀紋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，是由於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撞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網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亂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網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平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網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反網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的現象 </w:t>
      </w:r>
    </w:p>
    <w:p w14:paraId="79BAC34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(C)印刷演色的表示法上「Y」代表 (A)藍色 (B)紅色 (C)黃色 (D)黑色 </w:t>
      </w:r>
    </w:p>
    <w:p w14:paraId="0CE31A9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(D)網版優於其他版的條件中，何者為非 (A)可印在多種質材上 (B)可印曲面 (C)可印出油墨濃厚的油畫效果 (D)印刷速度快 </w:t>
      </w:r>
    </w:p>
    <w:p w14:paraId="7F8006E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(C)版的大小較受印刷機固定規格限制的是 (A)凸版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凹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版 (C)平版 (D)網版 </w:t>
      </w:r>
    </w:p>
    <w:p w14:paraId="6D964D1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(C)印刷採用的網線數中，具精緻印刷效果亦經常採用的是 (A)40～65線 (B)120～150線 (C)175～200線 (D)350線以上 </w:t>
      </w:r>
    </w:p>
    <w:p w14:paraId="3A17945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(B)以下何種檔案格式最適用於高品質網片輸出，又可兼顧網路傳輸速度（檔案容量小）可望成為未來出版業界的共通標準 (A)doc (B)pdf (C)tiff (D)jpeg </w:t>
      </w:r>
    </w:p>
    <w:p w14:paraId="35A3921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(C)下列何者是正確之敘述 (A)A4紙張＝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菊版4開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菊版對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開紙張大於四六版對開紙張 (C)以菊對開紙張印刷，雙面最多可拼版成8頁A4 (D)菊全開紙張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可裁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成3000張A3尺寸 </w:t>
      </w:r>
    </w:p>
    <w:p w14:paraId="5F297D0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966" w:hanging="954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一令紙分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為四束，其中一束紙有 (A)100張 (B)125張 (C)250張 (D)500張 </w:t>
      </w:r>
    </w:p>
    <w:p w14:paraId="55AEB0F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(A)印刷時以下列那一種油墨印在模造紙上，容易因氧化而變黑 (A)金色 (B)銀色 (C)螢光色 (D)珠光色 </w:t>
      </w:r>
    </w:p>
    <w:p w14:paraId="29C6CBE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(C)紙板加工鑽孔時，以下那一個不屬於考慮之項目： (A)孔徑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孔距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孔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深 (D)紙張厚度 </w:t>
      </w:r>
    </w:p>
    <w:p w14:paraId="4A88C87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(D)以下何者不會影響書本裝訂之成本費用？ (A)頁數 (B)台數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本數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(D)字數 </w:t>
      </w:r>
    </w:p>
    <w:p w14:paraId="7C7F408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(B)下列何種印刷處理方式不會造成印刷面之凹凸立體效果： (A)烤松香 (B)數位印刷 (C)鉛版印刷 (D)燙金 </w:t>
      </w:r>
    </w:p>
    <w:p w14:paraId="38DAE62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(B)「木刻活字版印刷術」的發明人 (A)畢昇 (B)王楨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顧登堡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(D)蔡倫 </w:t>
      </w:r>
    </w:p>
    <w:p w14:paraId="40BBB2F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(C)「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鉛字活版印刷術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」的發明人 (A)畢昇 (B)王楨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顧登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堡 (D)蔡倫 </w:t>
      </w:r>
    </w:p>
    <w:p w14:paraId="7BCE91C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(D)「造紙術」的發明人 (A)畢昇 (B)王楨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顧登堡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(D)蔡倫 </w:t>
      </w:r>
    </w:p>
    <w:p w14:paraId="3EBBD23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(D)「凹版印刷術」的發明人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顧登堡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(B)塞納菲爾德 (C)魯貝爾 (D)菲尼古拉 </w:t>
      </w:r>
    </w:p>
    <w:p w14:paraId="467C6E1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(C)「橡皮轉印平版印刷機」的發明人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顧登堡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(B)塞納菲爾德 (C)魯貝爾 (D)菲尼古拉 </w:t>
      </w:r>
    </w:p>
    <w:p w14:paraId="2E98F1C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(A)「燙金」是採用何種版印刷 (A)凸版 (B)平版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凹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版 (D)孔版 </w:t>
      </w:r>
    </w:p>
    <w:p w14:paraId="3C7F3AD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(B)「珂羅版」是何種印刷版式 (A)凸版 (B)平版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凹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版 (D)孔版 </w:t>
      </w:r>
    </w:p>
    <w:p w14:paraId="780095F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(B)「PS版」是何種印刷版式 (A)凸版 (B)平版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凹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版 (D)孔版 </w:t>
      </w:r>
    </w:p>
    <w:p w14:paraId="4985A1A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(A)「壓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凸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」是採用何種版印刷 (A)凸版 (B)平版 (C)凹版 (D)孔版 </w:t>
      </w:r>
    </w:p>
    <w:p w14:paraId="2697992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(C)「壁紙」是採用何種版印刷 (A)凸版 (B)平版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凹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版 (D)孔版 </w:t>
      </w:r>
    </w:p>
    <w:p w14:paraId="20DB2EF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(C)「鈔票」主要採用何種印刷版式 (A)凸版 (B)平版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凹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版 (D)孔版 </w:t>
      </w:r>
    </w:p>
    <w:p w14:paraId="13A532E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(D)「球面上的圖文」是採用何種印刷版式 (A)凸版 (B)平版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凹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版 (D)孔版 </w:t>
      </w:r>
    </w:p>
    <w:p w14:paraId="439F008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(D)「儀表版上的圖文」是採用何種印刷版式 (A)凸版 (B)平版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凹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版 (D)孔版 </w:t>
      </w:r>
    </w:p>
    <w:p w14:paraId="45E49D8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(D)「旗幟上的圖文」是採用何種印刷版式 (A)凸版 (B)平版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凹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版 (D)孔版 </w:t>
      </w:r>
    </w:p>
    <w:p w14:paraId="6E7D07E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(D)「除空氣和水以外皆可印刷」是何種印刷版式 (A)凸版 (B)平版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凹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版 (D)孔版 </w:t>
      </w:r>
    </w:p>
    <w:p w14:paraId="4DA444E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(A)「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文字稿翻拍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」是使用何種製版照相 </w:t>
      </w:r>
    </w:p>
    <w:p w14:paraId="31F3A5F0" w14:textId="77777777" w:rsidR="00AD47D5" w:rsidRPr="00AD47D5" w:rsidRDefault="00AD47D5" w:rsidP="00AD47D5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(A)線條照相 (B)過網照相 (C)分色照相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掩色照相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</w:p>
    <w:p w14:paraId="6B31AA1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(D)「圖文合成」是使用何種製版照相</w:t>
      </w:r>
    </w:p>
    <w:p w14:paraId="6B586178" w14:textId="77777777" w:rsidR="00AD47D5" w:rsidRPr="00AD47D5" w:rsidRDefault="00AD47D5" w:rsidP="00AD47D5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(A)線條照相 (B)過網照相 (C)分色照相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掩色照相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</w:p>
    <w:p w14:paraId="38A01C5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(D)「圖片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局部修色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」是使用何種製版照相</w:t>
      </w:r>
    </w:p>
    <w:p w14:paraId="716B6CFF" w14:textId="77777777" w:rsidR="00AD47D5" w:rsidRPr="00AD47D5" w:rsidRDefault="00AD47D5" w:rsidP="00AD47D5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(A)線條照相 (B)過網照相 (C)分色照相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掩色照相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</w:p>
    <w:p w14:paraId="41417277" w14:textId="77777777" w:rsidR="00AD47D5" w:rsidRPr="00AD47D5" w:rsidRDefault="00AD47D5" w:rsidP="00AD47D5">
      <w:pPr>
        <w:tabs>
          <w:tab w:val="left" w:pos="644"/>
          <w:tab w:val="center" w:pos="5233"/>
        </w:tabs>
        <w:rPr>
          <w:rFonts w:ascii="標楷體" w:eastAsia="標楷體" w:hAnsi="標楷體" w:cs="Times New Roman"/>
          <w:color w:val="000000"/>
          <w:szCs w:val="24"/>
        </w:rPr>
      </w:pPr>
    </w:p>
    <w:p w14:paraId="06D1149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(B)「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砂目網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紋圖片」是使用何種製版照相 </w:t>
      </w:r>
    </w:p>
    <w:p w14:paraId="1E0F20F9" w14:textId="77777777" w:rsidR="00AD47D5" w:rsidRPr="00AD47D5" w:rsidRDefault="00AD47D5" w:rsidP="00AD47D5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(A)線條照相 (B)過網照相 (C)分色照相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掩色照相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</w:p>
    <w:p w14:paraId="4570B49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(C)網屏網線的單位是 (A)dpi (B)ppi (C)lpi (D)lpm </w:t>
      </w:r>
    </w:p>
    <w:p w14:paraId="0FCBFCC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(C)「柔細人像圖片」適合使用何種網點 (A)方形網點 (B)圓形網點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鏈形網點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砂目網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點 </w:t>
      </w:r>
    </w:p>
    <w:p w14:paraId="1FAD8A4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(A)「科技產品圖片」適合使用何種網點 (A)方形網點 (B)圓形網點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鏈形網點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砂目網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點 </w:t>
      </w:r>
    </w:p>
    <w:p w14:paraId="5F9DB44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(B)藍色光加綠色光會混合為 (A)黃色光 (B)青色光 (C)洋紅色光 (D)紫色光 </w:t>
      </w:r>
    </w:p>
    <w:p w14:paraId="401A11B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(C)紅色光加藍色光會混合為 (A)黃色光 (B)青色光 (C)洋紅色光 (D)紫色光 </w:t>
      </w:r>
    </w:p>
    <w:p w14:paraId="4327427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(C)單色印刷時網屏角度宜設定多少度為佳 (A)15° (B)30° (C)45° (D)75° </w:t>
      </w:r>
    </w:p>
    <w:p w14:paraId="542EDCE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(B)網屏角度相差多少度時才不會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發生撞網現象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(A)15° (B)30° (C)45° (D)75° </w:t>
      </w:r>
    </w:p>
    <w:p w14:paraId="24DC55F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(C)分色照相時綠色濾色鏡可分離出 (A)黃色版 (B)青色版 (C)洋紅色版 (D)黑色版 </w:t>
      </w:r>
    </w:p>
    <w:p w14:paraId="33D9CCD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(A)分色照相時藍色濾色鏡可分離出 (A)黃色版 (B)青色版 (C)洋紅色版 (D)黑色版 </w:t>
      </w:r>
    </w:p>
    <w:p w14:paraId="459499E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(C)菊八開的書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採用菊全機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套版印刷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每帖可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印 (A)4頁 (B)8頁 (C)16頁 (D)32頁 </w:t>
      </w:r>
    </w:p>
    <w:p w14:paraId="70E1943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(A)以下何種尺寸之印刷紙張，不可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用於菊版對開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印刷機執行印刷 (A)15cm×69cm (B)28cm×59cm (C)42cm×59cm (D)37.5cm×53cm </w:t>
      </w:r>
    </w:p>
    <w:p w14:paraId="1900565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凹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版製版的方法不包含：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手刻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(B)照相感光腐蝕 (C)電子雕刻 (D)反射顯像 </w:t>
      </w:r>
    </w:p>
    <w:p w14:paraId="3CFCA5A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(C)PS版是指何種印刷版式 (A)彈性版 (B)樹脂版 (C) 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預塗式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平版 (D)蛋白版 </w:t>
      </w:r>
    </w:p>
    <w:p w14:paraId="436C39B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(B)打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凸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、局部上光等印製加工時，中文字不小於 (A)6pt (B)8pt (C)10pt (D)12pt </w:t>
      </w:r>
    </w:p>
    <w:p w14:paraId="29EFA60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(B)燙金、打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凸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、局部上光等印製加工時，線條不小於 (A)0.1mm (B)0.2mm (C)0.3mm (D)0.5mm </w:t>
      </w:r>
    </w:p>
    <w:p w14:paraId="69C063D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(B)印刷完稿的線條設定，至少幾pt以上可清晰呈現 (A)0.1pt (B)0.25pt (C)0.4pt (D)0.5pt </w:t>
      </w:r>
    </w:p>
    <w:p w14:paraId="14C3AD3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(B)西式書的單數頁碼版面出血為 (A)上、下、左、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右各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3mm (B)上、下、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右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各3mm (C)上、下、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左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各3mm (D)上、下各3mm </w:t>
      </w:r>
    </w:p>
    <w:p w14:paraId="31D7E21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(C)中式書的單數頁碼版面出血為 (A)上、下、左、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右各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3mm (B)上、下、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右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各3mm (C)上、下、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左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各3mm (D)上、下各3mm </w:t>
      </w:r>
    </w:p>
    <w:p w14:paraId="4209ED3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(B)平面廣告不包括 (A)海報 (B)影片 (C)傳單 (D)月曆 </w:t>
      </w:r>
    </w:p>
    <w:p w14:paraId="11DE34C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(D)下列有關「平面廣告」的敘述何者正確？ (A)一定要經過印製過程 (B)必須是集體創作的設計 (C)圖片效果表現必然優於文字編排 (D)訊息傳達一定要明確 </w:t>
      </w:r>
    </w:p>
    <w:p w14:paraId="149C131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(C)廣告插圖設計的目的在下列敘述中何者不正確 (A)達到吸引讀者注意廣告的功能 (B)幫助讀者理解廣告的功能 (C)主要為填補版面的功能 (D)將讀者視線引導至文案的功能 </w:t>
      </w:r>
    </w:p>
    <w:p w14:paraId="4295D7F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(D)廣告中的主標題應該 (A)用鮮豔的顏色 (B)用黑體字 (C)絕對大於其他文字 (D)要簡潔、有說服力 </w:t>
      </w:r>
    </w:p>
    <w:p w14:paraId="098ADA7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(B)廣告中的標題 (A)不是文案的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部份 (B)亦具備圖形作用的視覺效果 (C)不一定要吸引讀者注意 (D)一定要是一句完整的句子 </w:t>
      </w:r>
    </w:p>
    <w:p w14:paraId="2EEB3EB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(A)撰寫文案的要領 (A)以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肯定訴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求為佳 (B)只需著重文字優美 (C)艱深用字可藉以表現商品特質 (D)自我文章表現 </w:t>
      </w:r>
    </w:p>
    <w:p w14:paraId="11D1397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(D)郵件廣告不包括 (A)明信片 (B)目錄 (C)企業刊物 (D)海報 </w:t>
      </w:r>
    </w:p>
    <w:p w14:paraId="229634F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(B)郵件廣告一般稱為DM（Direct Mail Advertising）其特徵為 (A)毋需考慮寄發對象 (B)較可發揮一對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實際效果 (C)較報紙廣告容易製作 (D)是最有效的平面媒體 </w:t>
      </w:r>
    </w:p>
    <w:p w14:paraId="7779C98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(A)廣告的表現形式是屬於視覺的，包括版面、插畫、文案 (A)編排 (B)氣氛 (C)印象 (D)感情等表現 </w:t>
      </w:r>
    </w:p>
    <w:p w14:paraId="16363BC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(D)比較以下字形種類，何種較適用於廣告內容文案 (A)海報體 (B)特圓體 (C)綜藝體 (D)中黑體 </w:t>
      </w:r>
    </w:p>
    <w:p w14:paraId="39A0306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(A)POP廣告具有直接促進購買行為的實銷效果，下列敘述何者不正確？ (A)是屬於小眾媒體的一種廣告 (B)二次大戰後興起於美國 (C)販賣商品場所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所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作的廣告物 (D)具有連結大眾廣告效果 </w:t>
      </w:r>
    </w:p>
    <w:p w14:paraId="516E144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(C)POP廣告具有多樣性，在賣場的效果 (A)專為製造熱鬧氣氛 (B)不太容易引起消費者注意 (C)會誘導衝動購買 (D)無關消費者產生購買意願 </w:t>
      </w:r>
    </w:p>
    <w:p w14:paraId="070D6D8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(D)下列何者不屬於POP廣告 (A)招牌廣告 (B)玻璃櫥窗廣告 (C)天花板廣告 (D)企業刊物 </w:t>
      </w:r>
    </w:p>
    <w:p w14:paraId="292F4CD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(A)雜誌廣告具下列何者特性 (A)印刷品質優於報紙廣告 (B)版面種類多於報紙廣告 (C)速效性優於各種廣告媒體 (D)信賴度優於各類廣告 </w:t>
      </w:r>
    </w:p>
    <w:p w14:paraId="16A4104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(D)對平面廣告設計的進步，影響最大的是 (A)工業革命 (B)第二次世界大戰 (C)美術工藝運動 (D)印刷術 </w:t>
      </w:r>
    </w:p>
    <w:p w14:paraId="2F1044E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(A)商品刊登報紙廣告的主要目的是 (A)促進商品銷售 (B)美化報紙版面 (C)提振經濟 (D)增加閱報率 </w:t>
      </w:r>
    </w:p>
    <w:p w14:paraId="1E307A6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(C)下列敘述何者不正確 (A)Body Copy是指說明內文 (B)Headline是指標題 (C)Readability是指辨識度 (D)Slogan是指標語 </w:t>
      </w:r>
    </w:p>
    <w:p w14:paraId="44D5BB5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(B)POP廣告比較雜誌廣告及報紙廣告等平面媒體，更應該注意 (A)印刷 (B)陳列空間 (C)目標客戶 (D)色彩的掌握 </w:t>
      </w:r>
    </w:p>
    <w:p w14:paraId="5681736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(D)宣導公共場所嚴禁吸菸的海報是屬於 (A)藝文海報 (B)商業海報 (C)企業海報 (D)公益海報 </w:t>
      </w:r>
    </w:p>
    <w:p w14:paraId="3F349B4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(C)招牌廣告及樹立廣告許可之有效期限為 (A)一年 (B)三年 (C)五年 (D)七年，期限屆滿後應重新申請審查許可或恢復原狀 </w:t>
      </w:r>
    </w:p>
    <w:p w14:paraId="60366F8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(C)根據招牌廣告及樹立廣告管理辦法，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側懸式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招牌廣告突出於建築物牆面，不得超過 (A)0.8公尺 (B)1公尺 (C)1.5公尺 (D)2公尺 </w:t>
      </w:r>
    </w:p>
    <w:p w14:paraId="23615B5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(B)根據招牌廣告及樹立廣告管理辦法，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側懸式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招牌廣告縱長未超過 (A)5公尺 (B)6公尺 (C)7公尺 (D)8公尺免申請雜項執照 </w:t>
      </w:r>
    </w:p>
    <w:p w14:paraId="68FB105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(C)根據招牌廣告及樹立廣告管理辦法，正面式招牌廣告縱長未超過 (A)1公尺 (B)1.5公尺 (C)2公尺 (D)2.5公尺免申請雜項執照 </w:t>
      </w:r>
    </w:p>
    <w:p w14:paraId="02AFE39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(D)根據招牌廣告及樹立廣告管理辦法，設置於屋頂之樹立廣告高度未超過 (A)1公尺 (B)1.5公尺 (C)2公尺 (D)3公尺免申請雜項執照 </w:t>
      </w:r>
    </w:p>
    <w:p w14:paraId="30BA812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(B)商標自註冊公告當日起，由權利人取得商標權，商標權期間為 (A)五年 (B)十年 (C)十五年 (D)二十年 </w:t>
      </w:r>
    </w:p>
    <w:p w14:paraId="7DF98D9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(B)商標權期滿得申請延展，每次延展專用期間為 (A)五年 (B)十年 (C)十五年 (D)二十年 </w:t>
      </w:r>
    </w:p>
    <w:p w14:paraId="69B98AD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(C)媒體若刊登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菸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品廣告，會被處以 (A)10,000～30,000元 (B)30,000～50,000元 (C)50,000～150,000元 (D)150,000～200,000元之罰款 </w:t>
      </w:r>
    </w:p>
    <w:p w14:paraId="0E10EBF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(D)全國最高通訊傳播機構「國家通訊傳播委員會」英文縮寫為 (A)NCN (B)CNN (C)CNC (D)NCC </w:t>
      </w:r>
    </w:p>
    <w:p w14:paraId="3A395EF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(B)較容易吸引各種年齡層消費者目光的廣告為 (A)報紙廣告 (B)電視廣告 (C)POP廣告 (D)雜誌廣告 </w:t>
      </w:r>
    </w:p>
    <w:p w14:paraId="45FCE35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(A)電視廣告具有視覺與 (A)聽覺 (B)幻覺 (C)感覺 (D)觸覺雙重效果的媒體 </w:t>
      </w:r>
    </w:p>
    <w:p w14:paraId="11AAC15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(B)除另有規定外，著作財產權存續於著作人之生存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期間，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及其死亡後 (A)30年 (B)50年 (C)80年 (D)100年為止 </w:t>
      </w:r>
    </w:p>
    <w:p w14:paraId="5EC7478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(C)中央標準局在民國八十八年二月已改制為 (A)著作財產局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法智標準局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(C)智慧財產局 (D)商標專利審查局 </w:t>
      </w:r>
    </w:p>
    <w:p w14:paraId="1E0FA64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(C)以下何者為小眾媒體？ (A)電視 (B)廣播 (C)夾報 (D)網路 </w:t>
      </w:r>
    </w:p>
    <w:p w14:paraId="596A363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(B)百貨公司化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粧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品發表會屬於 (A)贊助活動 (B)促銷活動 (C)表演活動 (D)作秀活動 </w:t>
      </w:r>
    </w:p>
    <w:p w14:paraId="5AAF196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(A)廣告中的大標題，英文為 (A)Catch (B)Client (C)Concept (D)Body Copy </w:t>
      </w:r>
    </w:p>
    <w:p w14:paraId="0A6E3F1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(D)ChainStores中文意為 (A)聯合行銷 (B)消費商店 (C)店頭促銷 (D)連鎖商店 </w:t>
      </w:r>
    </w:p>
    <w:p w14:paraId="4277117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(A)所謂Cable TV是屬於 (A)有線電視 (B)無線電視 (C)教學電視 (D)購物電台 </w:t>
      </w:r>
    </w:p>
    <w:p w14:paraId="6CE5362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(B)精裝書在裱背過的硬紙板外，再以紙張包住保護或作為醒目之書皮，此名稱為 (A)蝴蝶頁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書衣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書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舌 (D)書套 </w:t>
      </w:r>
    </w:p>
    <w:p w14:paraId="305C4E8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(A)市售牛奶或果汁包裝，其中以處女紙漿製成，上蓋造型有如屋頂者其包裝形式稱之為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新鮮屋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利樂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屋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康美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屋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巧鮮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屋 </w:t>
      </w:r>
    </w:p>
    <w:p w14:paraId="603DD71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(B)在路邊發放的試用品是屬於 (A)DM (B)SP (C)CF (D)PR的一種 </w:t>
      </w:r>
    </w:p>
    <w:p w14:paraId="3F70F70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(D)公車車體之大型廣告，其印刷方式是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採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(A)凸版印刷 (B)凹版印刷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活版印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刷 (D)網版印刷 </w:t>
      </w:r>
    </w:p>
    <w:p w14:paraId="6BC19C6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(C)一般報紙廣告的印刷線數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採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(A)175線 (B)200線 (C)100線 (D)75線為宜 </w:t>
      </w:r>
    </w:p>
    <w:p w14:paraId="7D9B46C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(A)以電腦製作報紙廣告時，其彩色影像圖檔，應設定何種解析度為宜 (A)150～250dpi (B)300～350dpi (C)600～1200dpi (D)72～100dpi </w:t>
      </w:r>
    </w:p>
    <w:p w14:paraId="48F8500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(B)製作電腦網頁，應設定何種解析度為宜 (A)150dpi (B)72dpi (C)400dpi (D)250dpi </w:t>
      </w:r>
    </w:p>
    <w:p w14:paraId="7923453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(D)製作印刷簡介時，應設定何種解析度為宜 (A)600～1200dpi (B)72～100dpi (C)150～250dpi (D)300～350dpi </w:t>
      </w:r>
    </w:p>
    <w:p w14:paraId="5922D73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(C)Homepage會出現在下列那一個媒體 (A)平面媒體 (B)電子媒體 (C)網路媒體 (D)開放媒體 </w:t>
      </w:r>
    </w:p>
    <w:p w14:paraId="28A77EF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(C)所謂廣告，就是 (A)廣告主與廣告公司 (B)廣告主與電視公司 (C)廣告主與消費者 (D)廣告公司與消費者之間的媒介物 </w:t>
      </w:r>
    </w:p>
    <w:p w14:paraId="3CBDF09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(C)廣告因商品所處之生命週期階段不同而有：a.成長期、b.導入期、c.衰退期、d.成熟期，其順序應為 (A)abcd (B)dcba (C)badc (D)bcad </w:t>
      </w:r>
    </w:p>
    <w:p w14:paraId="5DC2BEA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(B)下列何種媒體是針對消費者的分眾媒體，並較適於說明的廣告媒體為 (A)報紙 (B)雜誌 (C)電台 (D)電視 </w:t>
      </w:r>
    </w:p>
    <w:p w14:paraId="131997B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(B)下列那種不屬於平面設計的構成要素？ (A)標題 (B)聲音 (C)文案 (D)圖片 </w:t>
      </w:r>
    </w:p>
    <w:p w14:paraId="57DE090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(A)廣告表現首要任務即為 (A)傳達內容主題 (B)創意之構思 (C)企劃 (D)製作 </w:t>
      </w:r>
    </w:p>
    <w:p w14:paraId="7C0DC25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(B)大眾傳播媒體中，發展歷史最悠久的是 (A)電台 (B)報紙 (C)電視 (D)雜誌 </w:t>
      </w:r>
    </w:p>
    <w:p w14:paraId="36E63BA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(B)某強力膠廣告為強調其黏著力，將一張木椅憑空被強力膠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黏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起，其表現型式為 (A)商品說明型 (B)證明型 (C)記錄型 (D)虛構故事型 </w:t>
      </w:r>
    </w:p>
    <w:p w14:paraId="398C709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(A)促進銷售的活動廣告稱為 (A)SP (B)CF (C)DM (D)NP </w:t>
      </w:r>
    </w:p>
    <w:p w14:paraId="5BC7CCF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(A)經郵寄直達特定對象的廣告是 (A)DM廣告 (B)CM廣告 (C)P.O.P廣告 (D)CF廣告 </w:t>
      </w:r>
    </w:p>
    <w:p w14:paraId="1B0EC22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(B)下列廣告媒體何者最為廣泛性 (A)雜誌 (B)報紙 (C)海報 (D)傳單 </w:t>
      </w:r>
    </w:p>
    <w:p w14:paraId="203A076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(B)2008年北京奧運的吉祥物是 (A)企鵝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福娃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(C)鴿子 (D)海豹 </w:t>
      </w:r>
    </w:p>
    <w:p w14:paraId="6D3B336A" w14:textId="77777777" w:rsidR="00AD47D5" w:rsidRPr="00AD47D5" w:rsidRDefault="00AD47D5" w:rsidP="00AD47D5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</w:p>
    <w:p w14:paraId="1330556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(D)公共海報是以社會的公共性為題材，以下那種不屬於此類 (A)選舉 (B)納稅 (C)社會福利 (D)促銷 </w:t>
      </w:r>
    </w:p>
    <w:p w14:paraId="40493FD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(B)哪種媒體是因為遠看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及動看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，所以必須要有強而有力的明快說服效果？ (A)報紙 (B)海報 (C)雜誌 (D)月曆 </w:t>
      </w:r>
    </w:p>
    <w:p w14:paraId="5522D26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(A)下列何者不屬於平面廣告媒體？ (A)電台 (B)海報 (C)報紙 (D)雜誌 </w:t>
      </w:r>
    </w:p>
    <w:p w14:paraId="33EE953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(A)必須注意好聽、好寫、好記、好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唸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、好聯想等要求的是 (A)品牌名稱 (B)插畫 (C)照片 (D)商標 </w:t>
      </w:r>
    </w:p>
    <w:p w14:paraId="62DED94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(C)報紙媒體具備三大特性，經濟性、重複性及 (A)藝術性 (B)持久性 (C)速效性 (D)趣味性 </w:t>
      </w:r>
    </w:p>
    <w:p w14:paraId="1A42A6D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(A)廣告文案的本文是指 (A)說明文 (B)標題 (C)造形 (D)攝影 </w:t>
      </w:r>
    </w:p>
    <w:p w14:paraId="0A07D12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(B)「心動不如馬上行動」是 (A)說明文 (B)標語 (C)造型 (D)插圖 </w:t>
      </w:r>
    </w:p>
    <w:p w14:paraId="68EFF52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(C)可口可樂公司的標準色為 (A)綠色 (B)紫色 (C)紅色 (D)黃色 </w:t>
      </w:r>
    </w:p>
    <w:p w14:paraId="589D8CA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(D)通常廣告影片，簡稱 (A)AD (B)SB (C)PS (D)CF </w:t>
      </w:r>
    </w:p>
    <w:p w14:paraId="2F2A8DB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(B)下列何種媒體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的重閱率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較高 (A)報紙 (B)雜誌 (C)廣播 (D)傳單 </w:t>
      </w:r>
    </w:p>
    <w:p w14:paraId="0E8B2FD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(B)有特定對象的廣告媒體是 (A)海報 (B)郵寄廣告 (C)報紙 (D)戶外廣告 </w:t>
      </w:r>
    </w:p>
    <w:p w14:paraId="0CB667A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(D)攝影、視聽、錄音、電腦程式及表演之著作財產權，存續至著作公開發表後 (A)100年 (B)20年 (C)30年 (D)50年 </w:t>
      </w:r>
    </w:p>
    <w:p w14:paraId="4CB4304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(D)廣告用語Slogan意指 (A)廣告大標題 (B)廣告目標 (C)廣告戰略 (D)廣告標語 </w:t>
      </w:r>
    </w:p>
    <w:p w14:paraId="37AC611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(A)在小組的工作團隊中，個人與整體參與人員創意不同時，應以 (A)客戶需求 (B)創意群 (C)個人認定 (D)業務人員為優先考慮 </w:t>
      </w:r>
    </w:p>
    <w:p w14:paraId="6B14A42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(D)廣告表現中要應用攝影圖片時，以下何種方式是違法的 (A)請攝影師自行設計拍攝 (B)從合法光碟圖庫中取用 (C)向正片出租中心承租 (D)從網路直接下載使用 </w:t>
      </w:r>
    </w:p>
    <w:p w14:paraId="11E9C03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(C)下列飲料包裝中，那一種紙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包材為最新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型式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新鮮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屋 (B)利樂包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利樂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鑽 (D)康美包 </w:t>
      </w:r>
    </w:p>
    <w:p w14:paraId="4F7EB37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(D)包裝設計流程中，1.設計2.包裝定位3.插畫4.完稿，正確製程為： (A)1,3,2,4 (B)2,3,1,4 (C)3,2,1,4 (D)2,1,3,4 </w:t>
      </w:r>
    </w:p>
    <w:p w14:paraId="4AB71D9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(A)廣告公司負責廣告主與廣告公司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之間德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溝通橋樑的是 (A)AE (B)AD (C)CW (D)FA </w:t>
      </w:r>
    </w:p>
    <w:p w14:paraId="6DF7096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(C)廣告公司負責根據商品之特質與訴求重點做成文案的是 (A)AE (B)AD (C)CW (D)FA </w:t>
      </w:r>
    </w:p>
    <w:p w14:paraId="39300B8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(B)廣告公司負責指導、監督美術工作與廣告整體視覺效果的是 (A)AE (B)AD (C)CW (D)FA </w:t>
      </w:r>
    </w:p>
    <w:p w14:paraId="03364D7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(D)廣告公司負責完稿作業交付製版的是 (A)AE (B)AD (C)CW (D)FA </w:t>
      </w:r>
    </w:p>
    <w:p w14:paraId="5546ED3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(A)常用於企業或產品態勢的分析法則，主要是藉由內部與外部的分析探討，以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研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擬一套對應的行銷策略的是 (A)SWOT (B)USP (C)AIDMA (D)IGMD </w:t>
      </w:r>
    </w:p>
    <w:p w14:paraId="1D07B4D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(A)在創意發想為擴大思考空間，增強後續思考能量，首先要進行下列何種思考 (A)水平思考 (B)收斂思考 (C)垂直思考 (D)轉變思考</w:t>
      </w:r>
    </w:p>
    <w:p w14:paraId="4BB1AD1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(D)下列何者不屬於平面設計的範圍？</w:t>
      </w:r>
    </w:p>
    <w:p w14:paraId="7A4A3766" w14:textId="77777777" w:rsidR="00AD47D5" w:rsidRPr="00AD47D5" w:rsidRDefault="00AD47D5" w:rsidP="00AD47D5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(A)商業設計 (B)包裝設計 (C)印刷設計 (D)服裝設計 </w:t>
      </w:r>
    </w:p>
    <w:p w14:paraId="0C3C416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(D)視覺設計形成的三要素中不包括 (A)色彩 (B)形態 (C)質感 (D)比例 </w:t>
      </w:r>
    </w:p>
    <w:p w14:paraId="7EA62EA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(D)直線並沒有給人下列何種感覺？ (A)延伸 (B)剛直 (C)明確 (D)感性 </w:t>
      </w:r>
    </w:p>
    <w:p w14:paraId="485806B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(D)何者不是綠色設計考量的範圍？ (A)產品耐用化 (B)產品回收化 (C)產品材料可分解 (D)產品材料多樣化 </w:t>
      </w:r>
    </w:p>
    <w:p w14:paraId="7406A31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(D)下列何者不屬於對比？ (A)深淺 (B)大小 (C)強弱 (D)漸層 </w:t>
      </w:r>
    </w:p>
    <w:p w14:paraId="3DAAEEC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(A)將所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列置之對稱物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形成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放射狀稱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之為 (A)放射對稱 (B)並置對稱 (C)直線對稱 (D)旋轉對稱 </w:t>
      </w:r>
    </w:p>
    <w:p w14:paraId="6196872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(A)穩定而左右或上下的質量相當，不偏不倚的均衡狀態稱之為 (A)平衡 (B)對稱 (C)對比 (D)反射 </w:t>
      </w:r>
    </w:p>
    <w:p w14:paraId="66CCCF7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(D)下列何者不屬於「律動」？ (A)舞蹈 (B)體育 (C)戲劇 (D)文學 </w:t>
      </w:r>
    </w:p>
    <w:p w14:paraId="5A400DA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(A)能在二度空間中產生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一種移行躍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動的四度空間效果，可視為美感原則的一種，稱之為 (A)動力 (B)重力 (C)吸力 (D)磁力 </w:t>
      </w:r>
    </w:p>
    <w:p w14:paraId="665992F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(A)在賓主的關係中，類似又不盡相同，其主題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物與襯底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間地位有互換的效果，我們通常稱之為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圖地反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轉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圖地相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稱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圖地平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衡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圖地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相合 </w:t>
      </w:r>
    </w:p>
    <w:p w14:paraId="1567136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(A)在各個不同的要素中，有意強調其差別性，造成強烈或深刻的印象，稱之為 (A)對比 (B)平衡 (C)和諧 (D)漸變 </w:t>
      </w:r>
    </w:p>
    <w:p w14:paraId="2E5F0BF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(A)利用一種現實世界不可能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的圖法錯誤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，產生突兀、驚異的感覺，稱之為 (A)錯視 (B)亂視 (C)平視 (D)直視 </w:t>
      </w:r>
    </w:p>
    <w:p w14:paraId="0F5ABE2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(D)下列何者不屬於字體造型的範圍？ (A)外形 (B)大小 (C)寬窄 (D)顏色 </w:t>
      </w:r>
    </w:p>
    <w:p w14:paraId="273D933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(D)下列何者不屬於「對稱」的範圍？ (A)人體的兩邊 (B)水邊的倒影 (C)車輪的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輻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線 (D)花朵的色彩 </w:t>
      </w:r>
    </w:p>
    <w:p w14:paraId="004595E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(A)談論部份與部份或者部份與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整體間的良好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關係，稱之為 (A)比例 (B)平均 (C)對比 (D)反轉 </w:t>
      </w:r>
    </w:p>
    <w:p w14:paraId="0894682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(D)例如磁磚，用一種單位把一個平面埋得密密麻麻的方式，稱之為 (A)比例 (B)連續 (C)對比 (D)分割 </w:t>
      </w:r>
    </w:p>
    <w:p w14:paraId="406B901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(D)下列何者不屬於「韻律」的考量範圍？ (A)距離 (B)大小 (C)寬窄 (D)顏色 </w:t>
      </w:r>
    </w:p>
    <w:p w14:paraId="7983528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(B)認識造形的先決條件為 (A)觸覺 (B)視覺 (C)聽覺 (D)感覺 </w:t>
      </w:r>
    </w:p>
    <w:p w14:paraId="3E01FEF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(B)以下何者不屬於二度空間 (A)繪畫 (B)舞蹈 (C)書法 (D)印刷 </w:t>
      </w:r>
    </w:p>
    <w:p w14:paraId="6D9E9E7F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(C)視覺傳達設計在提供各種設計問題的解決方法，應避免 (A)對比 (B)調和 (C)全憑個人喜好 (D)透視效果的設計表現 </w:t>
      </w:r>
    </w:p>
    <w:p w14:paraId="79334F6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(D)首先提出黃金比1:1.618的是由 (A)美國人 (B)德國人 (C)以色列人 (D)希臘人研究而來 </w:t>
      </w:r>
    </w:p>
    <w:p w14:paraId="4079A6D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(B)多數的花卉、植物、昆蟲、貝類等都是屬於 (A)對比 (B)對稱 (C)調和 (D)統一的構成 </w:t>
      </w:r>
    </w:p>
    <w:p w14:paraId="1602552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(B)平面設計元素中「材質」具有 (A)錯視 (B)觸覺 (C)調和 (D)對稱的感受 </w:t>
      </w:r>
    </w:p>
    <w:p w14:paraId="7289AB3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(B)所謂二度空間亦即是平面空間，下列敘述何者正確？ (A)平面是由寬度與深度構成 (B)二度是指長度與寬度 (C)平面具有厚度與深度 (D)二度是指長度與深度 </w:t>
      </w:r>
    </w:p>
    <w:p w14:paraId="2679FBA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(D)面的形狀種類甚多，下列敘述何者不正確？ (A)「幾何的面」由數學方程式構成 (B)「有機的面」以自由弧線構成 (C)「徒手的面」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不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藉任何器具輔助構成 (D)「不規則的面」由直線及弧線循數學方式構成 </w:t>
      </w:r>
    </w:p>
    <w:p w14:paraId="30B70E3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(B)點移動時所經過的軌跡是為 (A)點 (B)線 (C)面 (D)體 </w:t>
      </w:r>
    </w:p>
    <w:p w14:paraId="79A8BC0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(D)形象反轉，如從鏡子裡面看到的影像現象，我們稱之為 (A)重複 (B)交錯 (C)近似 (D)鏡射 </w:t>
      </w:r>
    </w:p>
    <w:p w14:paraId="5941476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(B)下列何種線條容易產生動感的效果 (A)直線 (B)曲線 (C)折線 (D)虛線 </w:t>
      </w:r>
    </w:p>
    <w:p w14:paraId="385D40E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(C)公益海報應具有教育與何種功能 (A)娛樂 (B)販售 (C)宣導 (D)形塑代言人 </w:t>
      </w:r>
    </w:p>
    <w:p w14:paraId="6C902C9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(B)表現二度空間最簡單的方式為 (A)水彩 (B)素描 (C)拼貼 (D)拓印 </w:t>
      </w:r>
    </w:p>
    <w:p w14:paraId="720AB587" w14:textId="77777777" w:rsidR="00AD47D5" w:rsidRPr="00AD47D5" w:rsidRDefault="00AD47D5" w:rsidP="00AD47D5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</w:p>
    <w:p w14:paraId="1FE2E9D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(C)設計師以電腦開始探索設計約於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1950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年代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196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0年代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197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0年代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198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0年代 </w:t>
      </w:r>
    </w:p>
    <w:p w14:paraId="5F30AE7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(A)一般稱為San Serif字型指的是類似中文的 (A)黑體字 (B)明體字 (C)楷體字 (D)圓體字 </w:t>
      </w:r>
    </w:p>
    <w:p w14:paraId="69A13C1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(D)下列不是鉛筆標記H與B的表示意義 (A)軟硬度 (B)黑白度 (C)石墨含量 (D)木材的厚薄 </w:t>
      </w:r>
    </w:p>
    <w:p w14:paraId="698BB8D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(A)下列的敘述何者不正確 (A)漸層是美的唯一原理 (B)美的形式原理之一是平衡 (C)平衡與對稱是會一起出現的 (D)很多的秩序性結晶體會產生規則性的感覺 </w:t>
      </w:r>
    </w:p>
    <w:p w14:paraId="303EF29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(C)正四面體是 (A)四個正方形的組合 (B)復興-設計- (C)四個三角形的組合 (D)四個菱形的組合 </w:t>
      </w:r>
    </w:p>
    <w:p w14:paraId="79EC4BB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(D)關於下列敘述何者不正確 (A)面是線的平行累積 (B)面是線的移動軌跡 (C)面與面的交界可以是線 (D)點是面的邊緣 </w:t>
      </w:r>
    </w:p>
    <w:p w14:paraId="7921774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(B)傳統書法的漢字演變歷史中不曾出現下列何種字體 (A)大篆 (B)中篆 (C)小篆 (D)瘦金體 </w:t>
      </w:r>
    </w:p>
    <w:p w14:paraId="13EAE4A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(B)中國的北方是以何種靈獸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來作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為象徵的 (A)朱雀 (B)玄武 (C)白虎 (D)青龍 </w:t>
      </w:r>
    </w:p>
    <w:p w14:paraId="35526AC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(C)下列何者不是尖銳形狀在視知覺上所具有的特性 (A)攻擊的意義 (B)速度的感覺 (C)富有的樣子 (D)前進的象徵 </w:t>
      </w:r>
    </w:p>
    <w:p w14:paraId="35D7302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(C)下列不是圓形在視知覺上所具有的特性 (A)圓融 (B)移動性 (C)速度感 (D)完整感 </w:t>
      </w:r>
    </w:p>
    <w:p w14:paraId="1B5F3C8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(A)中國的門神對中下列何者為正確 (A)神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荼與鬱罍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(B)尉遲恭與關勇 (C)岳飛與趙子龍 (D)秦瓊與趙公明 </w:t>
      </w:r>
    </w:p>
    <w:p w14:paraId="2FA20A9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(D)下列關於圓形的定義敘述何者較為不正確？ (A)圓形可以由線條旋轉來構成 (B)無限大的圓形邊緣，在人類的感覺上是呈現直線的感覺 (C)圓可以是虛的，也可以是點的感覺 (D)圓形與線是具有密切關係與點則無關 </w:t>
      </w:r>
    </w:p>
    <w:p w14:paraId="767E27B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(B)下列敘述何者較為正確？ (A)廣告設計和視覺生理無關 (B)廣告設計運用了許多社會流行的心理 (C)商業設計和廣告設計無關 (D)商業設計和視覺心理無關 </w:t>
      </w:r>
    </w:p>
    <w:p w14:paraId="60C75D6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(B)中國人對天地的概念中，是存在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著天配圓，地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配 (A)廣 (B)方 (C)長 (D)渾 </w:t>
      </w:r>
    </w:p>
    <w:p w14:paraId="5B57B11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(A)道教廟宇的進出習慣是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左進右出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和下列何者有關 (A)青龍與白虎 (B)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右熱左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冷 (C)日曬 (D)水流方向 </w:t>
      </w:r>
    </w:p>
    <w:p w14:paraId="4E322D7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(B)電線桿下方的黑黃相間斜線是利用了下列何種原理 (A)視覺上的錯覺 (B)視覺上的注目性 (C)生理上的安定感 (D)心理上的喜好感 </w:t>
      </w:r>
    </w:p>
    <w:p w14:paraId="760784E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(B)廟裡的藻井具有何種視覺效果 (A)對比 (B)放射 (C)交叉 (D)特異 </w:t>
      </w:r>
    </w:p>
    <w:p w14:paraId="198254C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(B)先民所遺留的碑文歷史真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蹟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是利用 (A)漂流沾法 (B)拓印法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噴色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法 (D)剪貼法製成字帖千古流芳 </w:t>
      </w:r>
    </w:p>
    <w:p w14:paraId="37FA4AD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(A)交通標誌的警告標誌是用何種形狀？ (A)三角形 (B)圓形 (C)方形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渦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形 </w:t>
      </w:r>
    </w:p>
    <w:p w14:paraId="181665C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(C)交通標誌的指示標誌是用何種形狀？ (A)三角形 (B)圓形 (C)方形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渦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形 </w:t>
      </w:r>
    </w:p>
    <w:p w14:paraId="2E4AB82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(A)在六書中，日、月是屬於 (A)象形 (B)會意 (C)指事 (D)形聲 </w:t>
      </w:r>
    </w:p>
    <w:p w14:paraId="03870FC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(A)兩線相遇或交叉之處為 (A)點 (B)線 (C)面 (D)體 </w:t>
      </w:r>
    </w:p>
    <w:p w14:paraId="6F75F35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(D)自然物中的「蛋」蘊含著造形上許多精妙之處，下列何者不正確 (A)蛋殼構造最合乎力學要求 (B)蛋殼以最少的材料造成最大空間 (C)蛋的形態與線條柔和優美 (D)蛋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形均為橢圓形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</w:t>
      </w:r>
    </w:p>
    <w:p w14:paraId="1B04BEC6" w14:textId="77777777" w:rsidR="00AD47D5" w:rsidRPr="00AD47D5" w:rsidRDefault="00AD47D5" w:rsidP="00AD47D5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</w:p>
    <w:p w14:paraId="2017831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(B)西元1919年葛羅比斯（Walter Gropius）創立了 (A)牛津大學 (B)包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浩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斯學院 (C)馬德里皇家藝術學院 (D)加州藝術中心對現代美術及造形設計貢獻卓著 </w:t>
      </w:r>
    </w:p>
    <w:p w14:paraId="410C653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(C)一棟建築物有關耐震、耐熱之種種問題是屬於建築造形的 (A)生理 (B)心理 (C)結構 (D)化學機能因素 </w:t>
      </w:r>
    </w:p>
    <w:p w14:paraId="1394C03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(B)在平面設計上，我們所做的造形稱為圖，圖的周圍即是 (A)天 (B)地 (C)線 (D)畫 </w:t>
      </w:r>
    </w:p>
    <w:p w14:paraId="4C9F86E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(A)設計構成要素中最小的單位是 (A)點 (B)線 (C)面 (D)體 </w:t>
      </w:r>
    </w:p>
    <w:p w14:paraId="1F0816B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(C)在設計原理中，以中央設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縱軸，而左右或上下完全同形，稱之為 (A)律動 (B)漸層 (C)對稱 (D)對比 </w:t>
      </w:r>
    </w:p>
    <w:p w14:paraId="145CB53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(D)「萬綠叢中一點紅」及「鶴立雞群」為 (A)比例 (B)調合 (C)平衡 (D)對比的表現 </w:t>
      </w:r>
    </w:p>
    <w:p w14:paraId="43A1AC9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(D)在自然界，下列何者不具對稱的特性 (A)蝴蝶 (B)蜻蜓 (C)樹 (D)變形蟲 </w:t>
      </w:r>
    </w:p>
    <w:p w14:paraId="2C66147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(B)在繪畫中，何人最常使用水平、直線的特性 (A)塞尚 (B)蒙特利安 (C)米羅 (D)畢卡索 </w:t>
      </w:r>
    </w:p>
    <w:p w14:paraId="632CC2C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(B)粗細不等，但長度相等的線條感覺上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粗較長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(B)細較長 (C)一樣長 (D)不一定 </w:t>
      </w:r>
    </w:p>
    <w:p w14:paraId="4738E4B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(A)兩個相等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的圓被大小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不同的圓包圍時，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大圓內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的圓顯得 (A)較小 (B)較大 (C)一樣 (D)變形 </w:t>
      </w:r>
    </w:p>
    <w:p w14:paraId="6CAB48EC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(C)下列何者不屬於基礎造形的基本要素？ (A)形態 (B)機能 (C)利益 (D)美感 </w:t>
      </w:r>
    </w:p>
    <w:p w14:paraId="02197D0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(B)自由曲線通常具有 (A)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硬直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(B)活潑 (C)單調 (D)刻板的感覺 </w:t>
      </w:r>
    </w:p>
    <w:p w14:paraId="26DE094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(C)就線的基本方向，如為斜角方向，則較會引起何種心理效果 (A)權威 (B)靜寂 (C)動態 (D)呆板 </w:t>
      </w:r>
    </w:p>
    <w:p w14:paraId="2F15AD5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(B)包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浩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斯造形學校當初創設於 (A)法國 (B)德國 (C)英國 (D)美國 </w:t>
      </w:r>
    </w:p>
    <w:p w14:paraId="6DA72829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(C)英文中的Design是指 (A)美術 (B)創造 (C)設計 (D)商標 </w:t>
      </w:r>
    </w:p>
    <w:p w14:paraId="40BC930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(B)Walter Gropius創立之Bauhaus造形學校結束於西元 (A)1909年 (B)1933年 (C)1929年 (D)1939年 </w:t>
      </w:r>
    </w:p>
    <w:p w14:paraId="1D6116D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(B)ULM烏路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姆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造型學校係1956年由 (A)Laszlo Moholy Nagy (B)Max-Bill (C)John Ruskin (D)Itten在德國成立 </w:t>
      </w:r>
    </w:p>
    <w:p w14:paraId="30B5D86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(C)下列書法字體中何者為較早出現的字體 (A)行書 (B)草書 (C)篆書 (D)書 </w:t>
      </w:r>
    </w:p>
    <w:p w14:paraId="4B3C886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(A)中國方位色彩對應中，中央的色彩為 (A)黃色 (B)朱色 (C)綠色 (D)玄色 </w:t>
      </w:r>
    </w:p>
    <w:p w14:paraId="6C4A3AE6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(B)中國之農民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曆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通常以何種色彩稱之 (A)白色 (B)黃色 (C)藍色 (D)黑色 </w:t>
      </w:r>
    </w:p>
    <w:p w14:paraId="76C2751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(A)中國門神之秦瓊與下列何者成對 (A)尉遲敬德 (B)諸葛孔明 (C)關勇 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公孫無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忌 </w:t>
      </w:r>
    </w:p>
    <w:p w14:paraId="1D124CE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(C)「律動」是指反覆或漸變的形式，英文為 (A)symmetry (B)unity (C)rhythm (D)contrast</w:t>
      </w:r>
    </w:p>
    <w:p w14:paraId="621DA651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(C)以下何者不符合綠色包裝設計考量 (A)包裝材質輕量化 (B)包裝體積最小化 (C)單一商品包裝材質多樣化 (D)使用回收再生包裝材料</w:t>
      </w:r>
    </w:p>
    <w:p w14:paraId="26824E3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(B)以下何者不符合綠色包裝設計回收目的 (A)包裝材質單一化 (B)為求包裝結構牢固，應設計不易拆解為佳 (C)使用生物分解（堆肥化）包材 (D)包裝材質易拆卸分離</w:t>
      </w:r>
    </w:p>
    <w:p w14:paraId="6FFE5C5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(C)荷蘭版畫家艾雪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（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M.C.Escher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）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的作品「鳥」，當觀看時，時而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以白鳥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為主體，時而以黑鳥為主體，此種現象稱為 (A)虛實相生 (B)補色殘像 (C)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圖地反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轉 (D)群化法則</w:t>
      </w:r>
    </w:p>
    <w:p w14:paraId="0C28FB01" w14:textId="77777777" w:rsidR="00AD47D5" w:rsidRPr="00F16A0F" w:rsidRDefault="00AD47D5" w:rsidP="00F16A0F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(C)適當運用「線」的組合，可以產生三次元空間感。下列方法何者較不可能產生空間感 (A)水平方向的多條實線，粗細漸變 (B)斜方向的多條曲折線，疏密漸變 (C)水平方向的多條直線，等距組合 (D)斜方向的多條曲折線，等距組合</w:t>
      </w:r>
    </w:p>
    <w:p w14:paraId="1B320BD7" w14:textId="77777777" w:rsid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(C)設計中經由組合方式可以達成「群化效果」，試問下列組合方式，何者不利於群化效果 (A)相同色相不同造形 (B)不同色相相同造形 (C)不同造形不同色相 (D)相同造形不同位置</w:t>
      </w:r>
    </w:p>
    <w:p w14:paraId="69FCEC9A" w14:textId="77777777" w:rsidR="00F16A0F" w:rsidRDefault="00F16A0F" w:rsidP="00F16A0F">
      <w:pPr>
        <w:tabs>
          <w:tab w:val="left" w:pos="644"/>
          <w:tab w:val="center" w:pos="5233"/>
        </w:tabs>
        <w:ind w:left="1008"/>
        <w:rPr>
          <w:rFonts w:ascii="標楷體" w:eastAsia="標楷體" w:hAnsi="標楷體" w:cs="Times New Roman"/>
          <w:color w:val="000000"/>
          <w:szCs w:val="24"/>
        </w:rPr>
      </w:pPr>
    </w:p>
    <w:p w14:paraId="270DC450" w14:textId="77777777" w:rsidR="00F16A0F" w:rsidRDefault="00F16A0F" w:rsidP="00F16A0F">
      <w:pPr>
        <w:tabs>
          <w:tab w:val="left" w:pos="644"/>
          <w:tab w:val="center" w:pos="5233"/>
        </w:tabs>
        <w:ind w:left="1008"/>
        <w:jc w:val="center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勞權題庫</w:t>
      </w:r>
    </w:p>
    <w:p w14:paraId="5630E7E9" w14:textId="77777777" w:rsidR="00F16A0F" w:rsidRPr="00AD47D5" w:rsidRDefault="00F16A0F" w:rsidP="00F16A0F">
      <w:pPr>
        <w:tabs>
          <w:tab w:val="left" w:pos="644"/>
          <w:tab w:val="center" w:pos="5233"/>
        </w:tabs>
        <w:ind w:left="1008"/>
        <w:jc w:val="center"/>
        <w:rPr>
          <w:rFonts w:ascii="標楷體" w:eastAsia="標楷體" w:hAnsi="標楷體" w:cs="Times New Roman"/>
          <w:color w:val="000000"/>
          <w:szCs w:val="24"/>
        </w:rPr>
      </w:pPr>
    </w:p>
    <w:p w14:paraId="2D3DADF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老闆說因業務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緊縮，叫我明天不要來了，要我去寫離職申請書。如果我寫了，可能會喪失什麼權益？ (A)主張沒有緊縮、要求繼續工作 (B)請求資遣費和預告期或預告工資 (C)要求開（非自願）離職證明書去領失業給付 (D)以上皆是</w:t>
      </w:r>
    </w:p>
    <w:p w14:paraId="32487C4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(D)我上班的時候受傷，下列何者不是應該立即進行的事項?（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Ａ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）就醫（Ｂ）讓主管和同事知道（Ｃ）必要時保留現場或拍照(D)拍傷口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上臉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書或IG</w:t>
      </w:r>
    </w:p>
    <w:p w14:paraId="21D59B6C" w14:textId="174E9EA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(D)我每週工作40小時，月薪30,000元，老闆說景氣不好，要放無薪假，下列何者不是老闆應遵守的（Ａ）要徵得員工同意，若不同意就要原薪或資遣（Ｂ）月薪還是要在2</w:t>
      </w:r>
      <w:r w:rsidR="00D1426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,</w:t>
      </w:r>
      <w:r w:rsidR="00D1426D">
        <w:rPr>
          <w:rFonts w:ascii="標楷體" w:eastAsia="標楷體" w:hAnsi="標楷體" w:cs="Times New Roman" w:hint="eastAsia"/>
          <w:color w:val="000000"/>
          <w:szCs w:val="24"/>
        </w:rPr>
        <w:t>59</w:t>
      </w:r>
      <w:bookmarkStart w:id="0" w:name="_GoBack"/>
      <w:bookmarkEnd w:id="0"/>
      <w:r w:rsidRPr="00AD47D5">
        <w:rPr>
          <w:rFonts w:ascii="標楷體" w:eastAsia="標楷體" w:hAnsi="標楷體" w:cs="Times New Roman" w:hint="eastAsia"/>
          <w:color w:val="000000"/>
          <w:szCs w:val="24"/>
        </w:rPr>
        <w:t>0以上（Ｃ）要講明實施期限、到期若要延期要重新徵得勞工同意(D)勞退提繳薪資級距可以調降到無薪假後的薪資</w:t>
      </w:r>
    </w:p>
    <w:p w14:paraId="1AB844F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 我在便利商店打工，弄壞店裡的咖啡機，下列何者錯誤? (A)老闆可以問我看我是否同意照價賠償或賠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部份 (B)老闆可以徵得我同意每月扣薪多少錢來賠 (C)老闆可以將我犯的錯列入考績評分 (D)老闆可以不經我同意直接扣我底薪和全勤獎金</w:t>
      </w:r>
    </w:p>
    <w:p w14:paraId="2A3AA38E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(D)下列何者老闆有可能可以要求我至少工作滿兩年，否則賠50萬元（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Ａ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）在手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搖杯店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煮茶（Ｂ）在餐廳洗碗(C)在電子廠當作業員(D)公司出錢派我出國受訓半年後回來管理新設備</w:t>
      </w:r>
    </w:p>
    <w:p w14:paraId="26A140A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 我每月底薪30,000元，某月曠職一日，老闆最多可以扣我底薪 (A)3000元 (B)2000元 (C)1500元 (D)1000元。(但是該請假就好好請假，請同學儘量不要曠職)</w:t>
      </w:r>
    </w:p>
    <w:p w14:paraId="133AE84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(D)雇主應徵寫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週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休二日，每日工作時間上午8點到下午5點，月薪30,000元，有全勤獎金，下列何者不是求職時必須問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清楚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的?（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Ａ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）工作時間有沒有包含完整的休息時間（Ｂ）底薪和全勤各是多少錢（Ｃ）全勤獎金計算方式（Ｄ）有沒有生日禮金</w:t>
      </w:r>
    </w:p>
    <w:p w14:paraId="55ED541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(A)勞工到職第一天，下列雇主要求勞工做的事，何者合法？（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Ａ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）提供投保勞工保險所需的個人資料（Ｂ）繳交保證金做為違約賠償準備金（Ｃ）簽下放棄資遣費、退休金的文件（Ｄ）未經勞工同意留置身分證來辦理到職手續</w:t>
      </w:r>
    </w:p>
    <w:p w14:paraId="0CC0CD75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 下列關於勞工「試用期」的規定，何者正確？ (A)試用期間非正式勞工，所以不用投 保勞工保險 (B)試用期間可以無限期延長，直到公司滿意為止 (C)公司可以事先和勞工約定合理的試用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期間，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在這段期間內根據勞工表現決定是否繼續僱用，不受勞基法關於解雇原因的規範 (D)因為尚未通過試用，勞工這段期間不能加班，也沒有加班費</w:t>
      </w:r>
    </w:p>
    <w:p w14:paraId="5B96AAB7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(D)下列何者「不是」依法可以在工資當中預先扣除的項目？（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Ａ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）勞工保險的勞工自行負擔費用（Ｂ）公司依法設立職工福利委員會之職工福利金（Ｃ）工會與公司約定代扣會費（Ｄ）每月應提繳之勞工退休金</w:t>
      </w:r>
    </w:p>
    <w:p w14:paraId="3E200493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(C)下列關於雇主調動勞工職務的敘述，何者錯誤？（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Ａ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）職務調動後，工資及其他勞動條件不能變差（Ｂ）雇主為培訓勞工技術，可以考量勞工體力和能力後，輪調合適職務（Ｃ）只要事先約定勞工有配合調動義務，即使跨縣市甚至跨國調動，雇主也不用提供勞工任何協助（Ｄ）雇主在調動勞工職務時，應同時考量勞工照顧家庭的需求</w:t>
      </w:r>
    </w:p>
    <w:p w14:paraId="6D5C49E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 下列關於「責任制」的敘述，何者正確？(A)只要公司是責任制，就不用上下班打 卡，也不用紀錄勞工出勤時數 (B)只有符合中央主管機關核定公告的工作者，經勞資雙方書面約定並報請地方主管機關核備後，才能放寬勞基法的工作時間限制 (C)適用責任制之後，就不用給付勞工加班費 (D)公司實施責任制是勞工有責任感的表現</w:t>
      </w:r>
    </w:p>
    <w:p w14:paraId="088CF0BA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(D)我對於公司制度有意見想要反映，下列何者「不是」勞動法令提供的反映管道？（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Ａ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）號召同事成立工會，和公司進行協商（Ｂ）透過勞資會議反映訴求（Ｃ）向勞工局申請勞資爭議調解（Ｄ）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貼文到爆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料公社請網友評評理</w:t>
      </w:r>
    </w:p>
    <w:p w14:paraId="21FBCB24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(B) 下列關於「工會」的敘述，何者正確？ (A)在公司成立工會，需要經過公司同意 (B)罷工是工會行使爭議權的手段之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一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 xml:space="preserve"> (C)工會是勞資溝通的橋樑，因此代表雇主行使管理權的主管也可以加入 (D)只要有相同訴求的勞工五人以上，不用組成工會也能合法罷工</w:t>
      </w:r>
    </w:p>
    <w:p w14:paraId="53ACE710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(A)我加入的公司有工會，那些「不是」這個工會的主要任務？（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Ａ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）發五一勞動節紀念（Ｂ）處理會員的申訴案件（Ｃ）匯集勞工意見，與公司提出團體協商（Ｄ）參與勞工運動，關心勞動政策及其他行業勞工的處境</w:t>
      </w:r>
    </w:p>
    <w:p w14:paraId="2B29397D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/>
          <w:color w:val="000000"/>
          <w:szCs w:val="24"/>
        </w:rPr>
        <w:t xml:space="preserve">(D)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根據《勞工保險條例》規定，受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僱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在幾人以上的事業單位，強制雇主必須為勞工投保勞工保險？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(A) 20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人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(B) 15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人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(C) 10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人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(D) 5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人</w:t>
      </w:r>
    </w:p>
    <w:p w14:paraId="678F40BB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/>
          <w:color w:val="000000"/>
          <w:szCs w:val="24"/>
        </w:rPr>
        <w:t xml:space="preserve">(D)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有關工時及加班的法律規定，何者正確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? (A)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原則上勞工每天正常工作時間上限是</w:t>
      </w:r>
      <w:r w:rsidRPr="00AD47D5">
        <w:rPr>
          <w:rFonts w:ascii="標楷體" w:eastAsia="標楷體" w:hAnsi="標楷體" w:cs="Times New Roman"/>
          <w:color w:val="000000"/>
          <w:szCs w:val="24"/>
        </w:rPr>
        <w:t>8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小時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(B)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勞工每月的加班時數，原則上不可以超過</w:t>
      </w:r>
      <w:r w:rsidRPr="00AD47D5">
        <w:rPr>
          <w:rFonts w:ascii="標楷體" w:eastAsia="標楷體" w:hAnsi="標楷體" w:cs="Times New Roman"/>
          <w:color w:val="000000"/>
          <w:szCs w:val="24"/>
        </w:rPr>
        <w:t>46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小時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(C)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原則上，勞工連續工作</w:t>
      </w:r>
      <w:r w:rsidRPr="00AD47D5">
        <w:rPr>
          <w:rFonts w:ascii="標楷體" w:eastAsia="標楷體" w:hAnsi="標楷體" w:cs="Times New Roman"/>
          <w:color w:val="000000"/>
          <w:szCs w:val="24"/>
        </w:rPr>
        <w:t>4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小時，要有</w:t>
      </w:r>
      <w:r w:rsidRPr="00AD47D5">
        <w:rPr>
          <w:rFonts w:ascii="標楷體" w:eastAsia="標楷體" w:hAnsi="標楷體" w:cs="Times New Roman"/>
          <w:color w:val="000000"/>
          <w:szCs w:val="24"/>
        </w:rPr>
        <w:t>30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分鐘以上的休息時間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(D) 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以上皆對</w:t>
      </w:r>
    </w:p>
    <w:p w14:paraId="7DB33B58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(C)依據《工會法》規定，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勞工均有組織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及加入工會之權利，但組織工會仍有人數門檻；請問需要多少人數以上的勞工連署才能發起組織工會？（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Ａ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）5人（Ｂ）10 人（Ｃ）30 人（Ｄ）50人</w:t>
      </w:r>
    </w:p>
    <w:p w14:paraId="5FF89102" w14:textId="77777777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 w:hint="eastAsia"/>
          <w:color w:val="000000"/>
          <w:szCs w:val="24"/>
        </w:rPr>
        <w:t>(C) 應徵注意事項的七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不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原則不包括</w:t>
      </w:r>
      <w:proofErr w:type="gramStart"/>
      <w:r w:rsidRPr="00AD47D5">
        <w:rPr>
          <w:rFonts w:ascii="標楷體" w:eastAsia="標楷體" w:hAnsi="標楷體" w:cs="Times New Roman" w:hint="eastAsia"/>
          <w:color w:val="000000"/>
          <w:szCs w:val="24"/>
        </w:rPr>
        <w:t>下列下</w:t>
      </w:r>
      <w:proofErr w:type="gramEnd"/>
      <w:r w:rsidRPr="00AD47D5">
        <w:rPr>
          <w:rFonts w:ascii="標楷體" w:eastAsia="標楷體" w:hAnsi="標楷體" w:cs="Times New Roman" w:hint="eastAsia"/>
          <w:color w:val="000000"/>
          <w:szCs w:val="24"/>
        </w:rPr>
        <w:t>列何者? (A)不繳錢 (B)不辦卡 (C)不自我介紹 (D)不從事非法工作</w:t>
      </w:r>
    </w:p>
    <w:p w14:paraId="5DDFE53F" w14:textId="04B877C9" w:rsidR="00AD47D5" w:rsidRPr="00AD47D5" w:rsidRDefault="00AD47D5" w:rsidP="00AD47D5">
      <w:pPr>
        <w:numPr>
          <w:ilvl w:val="0"/>
          <w:numId w:val="1"/>
        </w:numPr>
        <w:tabs>
          <w:tab w:val="left" w:pos="644"/>
          <w:tab w:val="center" w:pos="5233"/>
        </w:tabs>
        <w:ind w:leftChars="5" w:left="1008" w:hanging="996"/>
        <w:rPr>
          <w:rFonts w:ascii="標楷體" w:eastAsia="標楷體" w:hAnsi="標楷體" w:cs="Times New Roman"/>
          <w:color w:val="000000"/>
          <w:szCs w:val="24"/>
        </w:rPr>
      </w:pPr>
      <w:r w:rsidRPr="00AD47D5">
        <w:rPr>
          <w:rFonts w:ascii="標楷體" w:eastAsia="標楷體" w:hAnsi="標楷體" w:cs="Times New Roman"/>
          <w:color w:val="000000"/>
          <w:szCs w:val="24"/>
        </w:rPr>
        <w:t>(C)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《勞動基準法》有關工資、基本工時的規定，何者正確</w:t>
      </w:r>
      <w:r w:rsidRPr="00AD47D5">
        <w:rPr>
          <w:rFonts w:ascii="標楷體" w:eastAsia="標楷體" w:hAnsi="標楷體" w:cs="Times New Roman"/>
          <w:color w:val="000000"/>
          <w:szCs w:val="24"/>
        </w:rPr>
        <w:t>? (A)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工資是【勞工因工作而獲得之報酬，但不包括其他任何名義的經常性給予】</w:t>
      </w:r>
      <w:r w:rsidRPr="00AD47D5">
        <w:rPr>
          <w:rFonts w:ascii="標楷體" w:eastAsia="標楷體" w:hAnsi="標楷體" w:cs="Times New Roman"/>
          <w:color w:val="000000"/>
          <w:szCs w:val="24"/>
        </w:rPr>
        <w:t>(B)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自</w:t>
      </w:r>
      <w:r w:rsidRPr="00AD47D5">
        <w:rPr>
          <w:rFonts w:ascii="標楷體" w:eastAsia="標楷體" w:hAnsi="標楷體" w:cs="Times New Roman"/>
          <w:color w:val="000000"/>
          <w:szCs w:val="24"/>
        </w:rPr>
        <w:t>1</w:t>
      </w:r>
      <w:r w:rsidR="00EE131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E962FD"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AD47D5">
        <w:rPr>
          <w:rFonts w:ascii="標楷體" w:eastAsia="標楷體" w:hAnsi="標楷體" w:cs="Times New Roman"/>
          <w:color w:val="000000"/>
          <w:szCs w:val="24"/>
        </w:rPr>
        <w:t>1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Pr="00AD47D5">
        <w:rPr>
          <w:rFonts w:ascii="標楷體" w:eastAsia="標楷體" w:hAnsi="標楷體" w:cs="Times New Roman"/>
          <w:color w:val="000000"/>
          <w:szCs w:val="24"/>
        </w:rPr>
        <w:t>1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日起，基本工資時薪為</w:t>
      </w:r>
      <w:r w:rsidRPr="00AD47D5">
        <w:rPr>
          <w:rFonts w:ascii="標楷體" w:eastAsia="標楷體" w:hAnsi="標楷體" w:cs="Times New Roman"/>
          <w:color w:val="000000"/>
          <w:szCs w:val="24"/>
        </w:rPr>
        <w:t>1</w:t>
      </w:r>
      <w:r w:rsidR="00E962FD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AD47D5">
        <w:rPr>
          <w:rFonts w:ascii="標楷體" w:eastAsia="標楷體" w:hAnsi="標楷體" w:cs="Times New Roman"/>
          <w:color w:val="000000"/>
          <w:szCs w:val="24"/>
        </w:rPr>
        <w:t>0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元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(C)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自</w:t>
      </w:r>
      <w:r w:rsidR="00535C08">
        <w:rPr>
          <w:rFonts w:ascii="標楷體" w:eastAsia="標楷體" w:hAnsi="標楷體" w:cs="Times New Roman"/>
          <w:color w:val="000000"/>
          <w:szCs w:val="24"/>
        </w:rPr>
        <w:t>11</w:t>
      </w:r>
      <w:r w:rsidR="00EE1314"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AD47D5">
        <w:rPr>
          <w:rFonts w:ascii="標楷體" w:eastAsia="標楷體" w:hAnsi="標楷體" w:cs="Times New Roman"/>
          <w:color w:val="000000"/>
          <w:szCs w:val="24"/>
        </w:rPr>
        <w:t>1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Pr="00AD47D5">
        <w:rPr>
          <w:rFonts w:ascii="標楷體" w:eastAsia="標楷體" w:hAnsi="標楷體" w:cs="Times New Roman"/>
          <w:color w:val="000000"/>
          <w:szCs w:val="24"/>
        </w:rPr>
        <w:t>1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日起，基本工資月薪為</w:t>
      </w:r>
      <w:r w:rsidR="00435C2E">
        <w:rPr>
          <w:rFonts w:ascii="標楷體" w:eastAsia="標楷體" w:hAnsi="標楷體" w:cs="Times New Roman"/>
          <w:color w:val="000000"/>
          <w:szCs w:val="24"/>
        </w:rPr>
        <w:t>2</w:t>
      </w:r>
      <w:r w:rsidR="00EE1314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="00435C2E">
        <w:rPr>
          <w:rFonts w:ascii="標楷體" w:eastAsia="標楷體" w:hAnsi="標楷體" w:cs="Times New Roman"/>
          <w:color w:val="000000"/>
          <w:szCs w:val="24"/>
        </w:rPr>
        <w:t>,</w:t>
      </w:r>
      <w:r w:rsidR="00EE1314">
        <w:rPr>
          <w:rFonts w:ascii="標楷體" w:eastAsia="標楷體" w:hAnsi="標楷體" w:cs="Times New Roman" w:hint="eastAsia"/>
          <w:color w:val="000000"/>
          <w:szCs w:val="24"/>
        </w:rPr>
        <w:t>59</w:t>
      </w:r>
      <w:r w:rsidRPr="00AD47D5">
        <w:rPr>
          <w:rFonts w:ascii="標楷體" w:eastAsia="標楷體" w:hAnsi="標楷體" w:cs="Times New Roman"/>
          <w:color w:val="000000"/>
          <w:szCs w:val="24"/>
        </w:rPr>
        <w:t>0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元</w:t>
      </w:r>
      <w:r w:rsidRPr="00AD47D5">
        <w:rPr>
          <w:rFonts w:ascii="標楷體" w:eastAsia="標楷體" w:hAnsi="標楷體" w:cs="Times New Roman"/>
          <w:color w:val="000000"/>
          <w:szCs w:val="24"/>
        </w:rPr>
        <w:t xml:space="preserve"> (D)</w:t>
      </w:r>
      <w:r w:rsidRPr="00AD47D5">
        <w:rPr>
          <w:rFonts w:ascii="標楷體" w:eastAsia="標楷體" w:hAnsi="標楷體" w:cs="Times New Roman" w:hint="eastAsia"/>
          <w:color w:val="000000"/>
          <w:szCs w:val="24"/>
        </w:rPr>
        <w:t>雇主可隨時【預先扣留】勞工工資作為違約金或賠償費用</w:t>
      </w:r>
    </w:p>
    <w:p w14:paraId="20DC54EC" w14:textId="77777777" w:rsidR="008C493E" w:rsidRPr="00AD47D5" w:rsidRDefault="008C493E"/>
    <w:sectPr w:rsidR="008C493E" w:rsidRPr="00AD47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29566" w14:textId="77777777" w:rsidR="0063240F" w:rsidRDefault="0063240F" w:rsidP="00AD47D5">
      <w:r>
        <w:separator/>
      </w:r>
    </w:p>
  </w:endnote>
  <w:endnote w:type="continuationSeparator" w:id="0">
    <w:p w14:paraId="3AD88DB1" w14:textId="77777777" w:rsidR="0063240F" w:rsidRDefault="0063240F" w:rsidP="00AD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980A8" w14:textId="77777777" w:rsidR="0063240F" w:rsidRDefault="0063240F" w:rsidP="00AD47D5">
      <w:r>
        <w:separator/>
      </w:r>
    </w:p>
  </w:footnote>
  <w:footnote w:type="continuationSeparator" w:id="0">
    <w:p w14:paraId="7722BE06" w14:textId="77777777" w:rsidR="0063240F" w:rsidRDefault="0063240F" w:rsidP="00AD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61CDE"/>
    <w:multiLevelType w:val="hybridMultilevel"/>
    <w:tmpl w:val="323EBA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9C"/>
    <w:rsid w:val="00292CC9"/>
    <w:rsid w:val="002B79E2"/>
    <w:rsid w:val="00435C2E"/>
    <w:rsid w:val="00535C08"/>
    <w:rsid w:val="00624966"/>
    <w:rsid w:val="0063240F"/>
    <w:rsid w:val="00685762"/>
    <w:rsid w:val="008C493E"/>
    <w:rsid w:val="00AD47D5"/>
    <w:rsid w:val="00AD6281"/>
    <w:rsid w:val="00CD059C"/>
    <w:rsid w:val="00D1426D"/>
    <w:rsid w:val="00E962FD"/>
    <w:rsid w:val="00EE1314"/>
    <w:rsid w:val="00F16A0F"/>
    <w:rsid w:val="00FA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6A083"/>
  <w15:chartTrackingRefBased/>
  <w15:docId w15:val="{B9089FF1-C62D-4656-BD69-FC647526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47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4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47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3365F1D08A41A4FAD0E5DF4FB494EA5" ma:contentTypeVersion="18" ma:contentTypeDescription="建立新的文件。" ma:contentTypeScope="" ma:versionID="7292598e0f09beccf27815abd066255f">
  <xsd:schema xmlns:xsd="http://www.w3.org/2001/XMLSchema" xmlns:xs="http://www.w3.org/2001/XMLSchema" xmlns:p="http://schemas.microsoft.com/office/2006/metadata/properties" xmlns:ns2="a2aad49e-2f86-46bd-8989-aa00dc8797b7" xmlns:ns3="a9d7ea7d-f2fe-4f90-8985-237cb79ccd5f" targetNamespace="http://schemas.microsoft.com/office/2006/metadata/properties" ma:root="true" ma:fieldsID="b2a6c858af86e1138a842aed7774218b" ns2:_="" ns3:_="">
    <xsd:import namespace="a2aad49e-2f86-46bd-8989-aa00dc8797b7"/>
    <xsd:import namespace="a9d7ea7d-f2fe-4f90-8985-237cb79cc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ad49e-2f86-46bd-8989-aa00dc879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影像標籤" ma:readOnly="false" ma:fieldId="{5cf76f15-5ced-4ddc-b409-7134ff3c332f}" ma:taxonomyMulti="true" ma:sspId="ec3b4505-1e7a-4aae-84b5-e26666a47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ea7d-f2fe-4f90-8985-237cb79cc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c0daf5-de57-4751-b999-1de63b6a1b7c}" ma:internalName="TaxCatchAll" ma:showField="CatchAllData" ma:web="a9d7ea7d-f2fe-4f90-8985-237cb79cc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57F70-51C4-40B6-8EC9-95A6360B8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D35CD-3FFE-44C0-9E5A-ADC431A4E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ad49e-2f86-46bd-8989-aa00dc8797b7"/>
    <ds:schemaRef ds:uri="a9d7ea7d-f2fe-4f90-8985-237cb79cc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3722</Words>
  <Characters>21216</Characters>
  <Application>Microsoft Office Word</Application>
  <DocSecurity>0</DocSecurity>
  <Lines>176</Lines>
  <Paragraphs>49</Paragraphs>
  <ScaleCrop>false</ScaleCrop>
  <Company>ymsh</Company>
  <LinksUpToDate>false</LinksUpToDate>
  <CharactersWithSpaces>24889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甘瀅蓁</cp:lastModifiedBy>
  <cp:revision>6</cp:revision>
  <dcterms:created xsi:type="dcterms:W3CDTF">2024-11-14T03:21:00Z</dcterms:created>
  <dcterms:modified xsi:type="dcterms:W3CDTF">2024-11-14T06:48:00Z</dcterms:modified>
</cp:coreProperties>
</file>